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55FB7" w14:textId="2C0D8D12" w:rsidR="00C55255" w:rsidRPr="00FF42C5" w:rsidRDefault="00C55255" w:rsidP="00C55255">
      <w:pPr>
        <w:jc w:val="right"/>
      </w:pPr>
      <w:r w:rsidRPr="00FF42C5">
        <w:t>APSTIPRINĀTS</w:t>
      </w:r>
    </w:p>
    <w:p w14:paraId="1865B70A" w14:textId="64A12BFB" w:rsidR="00C55255" w:rsidRPr="00FF42C5" w:rsidRDefault="00C55255" w:rsidP="00C55255">
      <w:pPr>
        <w:jc w:val="right"/>
      </w:pPr>
      <w:r w:rsidRPr="00FF42C5">
        <w:t>Nacionālās trīspusējās sadarbības padomes</w:t>
      </w:r>
    </w:p>
    <w:p w14:paraId="112BC005" w14:textId="77777777" w:rsidR="00C55255" w:rsidRPr="00FF42C5" w:rsidRDefault="00C55255" w:rsidP="00C55255">
      <w:pPr>
        <w:jc w:val="right"/>
      </w:pPr>
      <w:r w:rsidRPr="00FF42C5">
        <w:t>Profesionālās izglītības un nodarbinātības</w:t>
      </w:r>
    </w:p>
    <w:p w14:paraId="56723AEF" w14:textId="77777777" w:rsidR="00C55255" w:rsidRPr="00FF42C5" w:rsidRDefault="00C55255" w:rsidP="00C55255">
      <w:pPr>
        <w:jc w:val="right"/>
      </w:pPr>
      <w:r w:rsidRPr="00FF42C5">
        <w:t>trīspusējās sadarbības apakšpadomes</w:t>
      </w:r>
    </w:p>
    <w:p w14:paraId="4B97979B" w14:textId="70F60F74" w:rsidR="007E4155" w:rsidRPr="00FF42C5" w:rsidRDefault="00C55255" w:rsidP="00C55255">
      <w:pPr>
        <w:jc w:val="right"/>
      </w:pPr>
      <w:r w:rsidRPr="00FF42C5">
        <w:t>20</w:t>
      </w:r>
      <w:r w:rsidR="00C12B67" w:rsidRPr="00FF42C5">
        <w:t>25</w:t>
      </w:r>
      <w:r w:rsidRPr="00FF42C5">
        <w:t xml:space="preserve">.gada </w:t>
      </w:r>
      <w:r w:rsidR="008042C1">
        <w:t>6.augusta</w:t>
      </w:r>
      <w:r w:rsidR="00C12B67" w:rsidRPr="00FF42C5">
        <w:t xml:space="preserve"> sēdē</w:t>
      </w:r>
    </w:p>
    <w:p w14:paraId="15B2167E" w14:textId="42CAD1EF" w:rsidR="0063282E" w:rsidRPr="00FF42C5" w:rsidRDefault="00C12B67" w:rsidP="00C55255">
      <w:pPr>
        <w:jc w:val="right"/>
      </w:pPr>
      <w:r w:rsidRPr="00FF42C5">
        <w:t>(</w:t>
      </w:r>
      <w:r w:rsidR="007E4155" w:rsidRPr="00FF42C5">
        <w:t>p</w:t>
      </w:r>
      <w:r w:rsidRPr="00FF42C5">
        <w:t>rotokols Nr.</w:t>
      </w:r>
      <w:r w:rsidR="008042C1">
        <w:t>4</w:t>
      </w:r>
      <w:r w:rsidR="00C55255" w:rsidRPr="00FF42C5">
        <w:t>)</w:t>
      </w:r>
    </w:p>
    <w:p w14:paraId="566881BB" w14:textId="7BA4E461" w:rsidR="00A715A2" w:rsidRPr="00FF42C5" w:rsidRDefault="000E2F78" w:rsidP="00E06555">
      <w:pPr>
        <w:pStyle w:val="Heading1"/>
        <w:jc w:val="center"/>
        <w:rPr>
          <w:color w:val="auto"/>
        </w:rPr>
      </w:pPr>
      <w:r w:rsidRPr="00FF42C5">
        <w:rPr>
          <w:color w:val="auto"/>
        </w:rPr>
        <w:t>Metālapstrādes un mašīnbūves</w:t>
      </w:r>
      <w:r w:rsidR="00A715A2" w:rsidRPr="00FF42C5">
        <w:rPr>
          <w:color w:val="auto"/>
        </w:rPr>
        <w:t xml:space="preserve"> nozaru ekspertu padomes nolikums</w:t>
      </w:r>
    </w:p>
    <w:p w14:paraId="5642F085" w14:textId="615D613E" w:rsidR="00AD05E0" w:rsidRPr="00FF42C5" w:rsidRDefault="00AD05E0" w:rsidP="00853739">
      <w:pPr>
        <w:pStyle w:val="Heading2"/>
        <w:numPr>
          <w:ilvl w:val="0"/>
          <w:numId w:val="16"/>
        </w:numPr>
        <w:rPr>
          <w:color w:val="auto"/>
        </w:rPr>
      </w:pPr>
      <w:r w:rsidRPr="00FF42C5">
        <w:rPr>
          <w:color w:val="auto"/>
        </w:rPr>
        <w:t>Vispārīgie jautājumi</w:t>
      </w:r>
    </w:p>
    <w:p w14:paraId="61121227" w14:textId="7598FCBB" w:rsidR="00AD05E0" w:rsidRPr="00FF42C5" w:rsidRDefault="00AD05E0" w:rsidP="00C83B20">
      <w:pPr>
        <w:pStyle w:val="ListParagraph"/>
        <w:numPr>
          <w:ilvl w:val="1"/>
          <w:numId w:val="16"/>
        </w:numPr>
        <w:spacing w:before="120"/>
        <w:contextualSpacing w:val="0"/>
      </w:pPr>
      <w:r w:rsidRPr="00FF42C5">
        <w:t xml:space="preserve">Šis Nolikums nosaka </w:t>
      </w:r>
      <w:r w:rsidR="000E2F78" w:rsidRPr="00FF42C5">
        <w:t>Metālapstrādes un mašīnbūves</w:t>
      </w:r>
      <w:r w:rsidRPr="00FF42C5">
        <w:t xml:space="preserve"> nozar</w:t>
      </w:r>
      <w:r w:rsidR="00553C92" w:rsidRPr="00FF42C5">
        <w:t>u</w:t>
      </w:r>
      <w:r w:rsidRPr="00FF42C5">
        <w:t xml:space="preserve"> ekspertu padomes (turpmāk tekstā</w:t>
      </w:r>
      <w:r w:rsidR="003A2429" w:rsidRPr="00FF42C5">
        <w:t xml:space="preserve"> </w:t>
      </w:r>
      <w:r w:rsidRPr="00FF42C5">
        <w:t>NEP) darbības</w:t>
      </w:r>
      <w:r w:rsidR="00C45A3A" w:rsidRPr="00FF42C5">
        <w:t xml:space="preserve"> </w:t>
      </w:r>
      <w:r w:rsidRPr="00FF42C5">
        <w:t>kārtību.</w:t>
      </w:r>
    </w:p>
    <w:p w14:paraId="0D4F5B55" w14:textId="59C528F2" w:rsidR="00AD05E0" w:rsidRPr="00FF42C5" w:rsidRDefault="000E2F78" w:rsidP="00C83B20">
      <w:pPr>
        <w:pStyle w:val="ListParagraph"/>
        <w:numPr>
          <w:ilvl w:val="1"/>
          <w:numId w:val="16"/>
        </w:numPr>
        <w:spacing w:before="120"/>
        <w:contextualSpacing w:val="0"/>
      </w:pPr>
      <w:r w:rsidRPr="00FF42C5">
        <w:t>Metālapstrādes un mašīnbūves</w:t>
      </w:r>
      <w:r w:rsidR="00502842" w:rsidRPr="00FF42C5">
        <w:t xml:space="preserve"> </w:t>
      </w:r>
      <w:r w:rsidR="00AD05E0" w:rsidRPr="00FF42C5">
        <w:t>NEP ir izveidota</w:t>
      </w:r>
      <w:r w:rsidR="00C45A3A" w:rsidRPr="00FF42C5">
        <w:t xml:space="preserve"> un darbojas</w:t>
      </w:r>
      <w:r w:rsidR="00AD05E0" w:rsidRPr="00FF42C5">
        <w:t xml:space="preserve">, pamatojoties uz Profesionālās izglītības likuma 7.panta 14. punktu un 12.pantu un uz to pamata izdotajiem </w:t>
      </w:r>
      <w:r w:rsidR="0052272F" w:rsidRPr="00FF42C5">
        <w:t xml:space="preserve">2024. gada 10. decembra Ministru kabineta noteikumiem Nr.787 “Nozaru ekspertu padomju izveidošanas, darbības un darbības koordinācijas kārtība” (turpmāk – Ministru kabineta noteikumi) </w:t>
      </w:r>
      <w:r w:rsidR="005603D0" w:rsidRPr="00FF42C5">
        <w:t xml:space="preserve"> un savā darbībā ievēro nacionālais nozaru ekspertu padomju koordinācijas institūcijas noteiktās procedūras</w:t>
      </w:r>
      <w:r w:rsidR="00AD05E0" w:rsidRPr="00FF42C5">
        <w:t>.</w:t>
      </w:r>
    </w:p>
    <w:p w14:paraId="386F7457" w14:textId="45A8B908" w:rsidR="00AD05E0" w:rsidRPr="00FF42C5" w:rsidRDefault="000E2F78" w:rsidP="00C83B20">
      <w:pPr>
        <w:pStyle w:val="ListParagraph"/>
        <w:numPr>
          <w:ilvl w:val="1"/>
          <w:numId w:val="16"/>
        </w:numPr>
        <w:spacing w:before="120"/>
        <w:contextualSpacing w:val="0"/>
      </w:pPr>
      <w:r w:rsidRPr="00FF42C5">
        <w:t>Metālapstrādes un mašīnbūves</w:t>
      </w:r>
      <w:r w:rsidR="00EF5E60" w:rsidRPr="00FF42C5">
        <w:t xml:space="preserve"> </w:t>
      </w:r>
      <w:r w:rsidR="00AD05E0" w:rsidRPr="00FF42C5">
        <w:t>NEP saīsinātais nosaukums ir: “</w:t>
      </w:r>
      <w:r w:rsidR="00221CE1" w:rsidRPr="00FF42C5">
        <w:t>MM_NEP</w:t>
      </w:r>
      <w:r w:rsidR="00AD05E0" w:rsidRPr="00FF42C5">
        <w:t>”.</w:t>
      </w:r>
    </w:p>
    <w:p w14:paraId="26CF0ABE" w14:textId="40396520" w:rsidR="00AD05E0" w:rsidRPr="00FF42C5" w:rsidRDefault="00AD05E0" w:rsidP="00C83B20">
      <w:pPr>
        <w:pStyle w:val="ListParagraph"/>
        <w:numPr>
          <w:ilvl w:val="1"/>
          <w:numId w:val="16"/>
        </w:numPr>
        <w:spacing w:before="120"/>
        <w:contextualSpacing w:val="0"/>
      </w:pPr>
      <w:r w:rsidRPr="00FF42C5">
        <w:t xml:space="preserve">Latvijas Darba devēju konfederācija ir nacionālais nozaru ekspertu padomju koordinators un </w:t>
      </w:r>
      <w:r w:rsidR="000E2F78" w:rsidRPr="00FF42C5">
        <w:t>Metālapstrādes un mašīnbūves</w:t>
      </w:r>
      <w:r w:rsidR="00552148" w:rsidRPr="00FF42C5">
        <w:t xml:space="preserve"> </w:t>
      </w:r>
      <w:r w:rsidRPr="00FF42C5">
        <w:t xml:space="preserve">NEP </w:t>
      </w:r>
      <w:r w:rsidR="005603D0" w:rsidRPr="00FF42C5">
        <w:t>K</w:t>
      </w:r>
      <w:r w:rsidRPr="00FF42C5">
        <w:t>oordinācijas institūcija (turpmāk tekstā - Koordinācijas institūcija).</w:t>
      </w:r>
    </w:p>
    <w:p w14:paraId="1E5C25D5" w14:textId="370E603F" w:rsidR="00A715A2" w:rsidRPr="00FF42C5" w:rsidRDefault="000E2F78" w:rsidP="00853739">
      <w:pPr>
        <w:pStyle w:val="Heading2"/>
        <w:numPr>
          <w:ilvl w:val="0"/>
          <w:numId w:val="16"/>
        </w:numPr>
        <w:rPr>
          <w:color w:val="auto"/>
        </w:rPr>
      </w:pPr>
      <w:r w:rsidRPr="00FF42C5">
        <w:rPr>
          <w:color w:val="auto"/>
        </w:rPr>
        <w:t>Metālapstrādes un mašīnbūves</w:t>
      </w:r>
      <w:r w:rsidR="00502842" w:rsidRPr="00FF42C5">
        <w:rPr>
          <w:color w:val="auto"/>
        </w:rPr>
        <w:t xml:space="preserve"> </w:t>
      </w:r>
      <w:r w:rsidR="00A715A2" w:rsidRPr="00FF42C5">
        <w:rPr>
          <w:color w:val="auto"/>
        </w:rPr>
        <w:t xml:space="preserve">NEP </w:t>
      </w:r>
      <w:r w:rsidR="009E71B9" w:rsidRPr="00FF42C5">
        <w:rPr>
          <w:color w:val="auto"/>
        </w:rPr>
        <w:t>darbība</w:t>
      </w:r>
    </w:p>
    <w:p w14:paraId="502413C0" w14:textId="391EEAF7" w:rsidR="00A715A2" w:rsidRPr="00FF42C5" w:rsidRDefault="000E2F78" w:rsidP="00C83B20">
      <w:pPr>
        <w:pStyle w:val="ListParagraph"/>
        <w:numPr>
          <w:ilvl w:val="1"/>
          <w:numId w:val="16"/>
        </w:numPr>
        <w:spacing w:before="120"/>
        <w:contextualSpacing w:val="0"/>
      </w:pPr>
      <w:r w:rsidRPr="00FF42C5">
        <w:t>Metālapstrādes un mašīnbūves</w:t>
      </w:r>
      <w:r w:rsidR="00DB7207" w:rsidRPr="00FF42C5">
        <w:t xml:space="preserve"> </w:t>
      </w:r>
      <w:r w:rsidR="00A715A2" w:rsidRPr="00FF42C5">
        <w:t xml:space="preserve">NEP </w:t>
      </w:r>
      <w:r w:rsidR="0010472F" w:rsidRPr="00FF42C5">
        <w:t>darbības mērķis, uzdevumi un tiesības ir noteikti Profesionālās izglītības likum</w:t>
      </w:r>
      <w:r w:rsidR="00DB57D2" w:rsidRPr="00FF42C5">
        <w:t>a 12.pantā</w:t>
      </w:r>
      <w:r w:rsidR="00A715A2" w:rsidRPr="00FF42C5">
        <w:t>.</w:t>
      </w:r>
    </w:p>
    <w:p w14:paraId="13168F82" w14:textId="25BC6E36" w:rsidR="00A715A2" w:rsidRPr="00FF42C5" w:rsidRDefault="0010472F" w:rsidP="00C83B20">
      <w:pPr>
        <w:pStyle w:val="ListParagraph"/>
        <w:numPr>
          <w:ilvl w:val="1"/>
          <w:numId w:val="16"/>
        </w:numPr>
        <w:spacing w:before="120"/>
        <w:contextualSpacing w:val="0"/>
      </w:pPr>
      <w:r w:rsidRPr="00FF42C5">
        <w:t xml:space="preserve">Papildu Profesionālās izglītības likuma 12.pantā noteiktajai nozaru ekspertu padomju kompetencei, </w:t>
      </w:r>
      <w:r w:rsidR="000E2F78" w:rsidRPr="00FF42C5">
        <w:t>Metālapstrādes un mašīnbūves</w:t>
      </w:r>
      <w:r w:rsidR="00E06555" w:rsidRPr="00FF42C5">
        <w:t xml:space="preserve"> </w:t>
      </w:r>
      <w:r w:rsidR="00A715A2" w:rsidRPr="00FF42C5">
        <w:t xml:space="preserve">NEP misija ir būt par pastāvīgi strādājošu sadarbības partneri, kas pārstāvot daudzpusīgu </w:t>
      </w:r>
      <w:r w:rsidR="00434DB5" w:rsidRPr="00FF42C5">
        <w:t>metālapstrādes un mašīnbūves</w:t>
      </w:r>
      <w:r w:rsidR="00123086" w:rsidRPr="00FF42C5">
        <w:t xml:space="preserve"> </w:t>
      </w:r>
      <w:r w:rsidR="00A715A2" w:rsidRPr="00FF42C5">
        <w:t>nozar</w:t>
      </w:r>
      <w:r w:rsidR="00E06555" w:rsidRPr="00FF42C5">
        <w:t>u</w:t>
      </w:r>
      <w:r w:rsidR="00A715A2" w:rsidRPr="00FF42C5">
        <w:t xml:space="preserve"> pieredzi un viedokli, veicina nozares attīstībai atbilstošas profesionālās izglītības satura nodrošināšanas sistēmu, spējīgu reaģēt uz izmaiņām darba tirgus pieprasījumā.</w:t>
      </w:r>
    </w:p>
    <w:p w14:paraId="2B864008" w14:textId="5C43D536" w:rsidR="00AD73A8" w:rsidRPr="00FF42C5" w:rsidRDefault="000E2F78" w:rsidP="00AD73A8">
      <w:pPr>
        <w:pStyle w:val="ListParagraph"/>
        <w:numPr>
          <w:ilvl w:val="1"/>
          <w:numId w:val="16"/>
        </w:numPr>
        <w:spacing w:before="120"/>
        <w:contextualSpacing w:val="0"/>
      </w:pPr>
      <w:r w:rsidRPr="00FF42C5">
        <w:t>Metālapstrādes un mašīnbūves</w:t>
      </w:r>
      <w:r w:rsidR="00EA1307" w:rsidRPr="00FF42C5">
        <w:t xml:space="preserve"> </w:t>
      </w:r>
      <w:r w:rsidR="00AD73A8" w:rsidRPr="00FF42C5">
        <w:t>NEP īsteno darbību saskaņā ar 2017. gada 13. jūnija Ministru kabineta noteikumos Nr.322 “Noteikumi par Latvijas izglītības klasifikāciju” (turpmāk – Latvijas izglītības klasifikācija) noteikto un pārstāv saimnieciskās darbības veidus saskaņā ar Saimnieciskās darbības statistisko klasifikāciju Eiropas kopienā aktuālo redakciju (turpmāk – NACE klasifikators):</w:t>
      </w:r>
    </w:p>
    <w:p w14:paraId="585340C1" w14:textId="3919FF63" w:rsidR="00AD73A8" w:rsidRPr="00FF42C5" w:rsidRDefault="00AD73A8" w:rsidP="00AD73A8">
      <w:pPr>
        <w:pStyle w:val="ListParagraph"/>
        <w:numPr>
          <w:ilvl w:val="2"/>
          <w:numId w:val="16"/>
        </w:numPr>
        <w:spacing w:before="120"/>
        <w:contextualSpacing w:val="0"/>
      </w:pPr>
      <w:r w:rsidRPr="00FF42C5">
        <w:t>atbilstoši profesionālās izglītības programmu kopām saskaņā ar Latvijas izglītības klasifikāciju:</w:t>
      </w:r>
    </w:p>
    <w:p w14:paraId="4E729BD3" w14:textId="77777777" w:rsidR="001954FB" w:rsidRPr="00FF42C5" w:rsidRDefault="001954FB" w:rsidP="001954FB">
      <w:pPr>
        <w:spacing w:before="120"/>
        <w:ind w:left="1440"/>
      </w:pPr>
      <w:r w:rsidRPr="00FF42C5">
        <w:lastRenderedPageBreak/>
        <w:t>kopa 521 01 Metālapstrāde;</w:t>
      </w:r>
    </w:p>
    <w:p w14:paraId="1DD0C8FE" w14:textId="77777777" w:rsidR="001954FB" w:rsidRPr="00FF42C5" w:rsidRDefault="001954FB" w:rsidP="001954FB">
      <w:pPr>
        <w:spacing w:before="120"/>
        <w:ind w:left="1440"/>
      </w:pPr>
      <w:r w:rsidRPr="00FF42C5">
        <w:t>kopa 521 02 Inženiermehānika;</w:t>
      </w:r>
    </w:p>
    <w:p w14:paraId="6DBB7BDB" w14:textId="7D8B1B50" w:rsidR="001954FB" w:rsidRPr="00FF42C5" w:rsidRDefault="001954FB" w:rsidP="001954FB">
      <w:pPr>
        <w:spacing w:before="120"/>
        <w:ind w:left="1440"/>
      </w:pPr>
      <w:r w:rsidRPr="00FF42C5">
        <w:t>kopa 521 03 Inženiertehnika, mehānika un mašīnbūves tehnoloģija;</w:t>
      </w:r>
    </w:p>
    <w:p w14:paraId="4C8B7A9E" w14:textId="77777777" w:rsidR="001954FB" w:rsidRPr="00FF42C5" w:rsidRDefault="001954FB" w:rsidP="001954FB">
      <w:pPr>
        <w:spacing w:before="120"/>
        <w:ind w:left="1440"/>
      </w:pPr>
      <w:r w:rsidRPr="00FF42C5">
        <w:t>kopa 521 05 Materiālzinātne;</w:t>
      </w:r>
    </w:p>
    <w:p w14:paraId="1DEBD532" w14:textId="77777777" w:rsidR="001954FB" w:rsidRPr="00FF42C5" w:rsidRDefault="001954FB" w:rsidP="001954FB">
      <w:pPr>
        <w:spacing w:before="120"/>
        <w:ind w:left="1440"/>
      </w:pPr>
      <w:r w:rsidRPr="00FF42C5">
        <w:t>kopa 521 06 Mehatronika;</w:t>
      </w:r>
    </w:p>
    <w:p w14:paraId="7B5E91D0" w14:textId="0FD8015F" w:rsidR="001954FB" w:rsidRPr="00FF42C5" w:rsidRDefault="001954FB" w:rsidP="001954FB">
      <w:pPr>
        <w:spacing w:before="120"/>
        <w:ind w:left="1440"/>
      </w:pPr>
      <w:r w:rsidRPr="00FF42C5">
        <w:t>kopa 521 08 Ražošanas tehnoloģija.</w:t>
      </w:r>
    </w:p>
    <w:p w14:paraId="37BE74CD" w14:textId="77777777" w:rsidR="00AD73A8" w:rsidRPr="00FF42C5" w:rsidRDefault="00AD73A8" w:rsidP="00AD73A8">
      <w:pPr>
        <w:pStyle w:val="ListParagraph"/>
        <w:numPr>
          <w:ilvl w:val="2"/>
          <w:numId w:val="16"/>
        </w:numPr>
        <w:spacing w:before="120"/>
        <w:contextualSpacing w:val="0"/>
      </w:pPr>
      <w:r w:rsidRPr="00FF42C5">
        <w:t>atbilstoši NACE klasifikatora sadaļām, nodaļām, grupām un klasēm:</w:t>
      </w:r>
    </w:p>
    <w:p w14:paraId="3DBE3DF1" w14:textId="77777777" w:rsidR="002326F6" w:rsidRPr="00FF42C5" w:rsidRDefault="002326F6" w:rsidP="002326F6">
      <w:pPr>
        <w:spacing w:before="120"/>
        <w:ind w:left="1440"/>
      </w:pPr>
      <w:r w:rsidRPr="00FF42C5">
        <w:t>Nodaļa 24 Metālu ražošana</w:t>
      </w:r>
    </w:p>
    <w:p w14:paraId="465B24F6" w14:textId="77777777" w:rsidR="002326F6" w:rsidRPr="00FF42C5" w:rsidRDefault="002326F6" w:rsidP="002326F6">
      <w:pPr>
        <w:spacing w:before="120"/>
        <w:ind w:left="1440"/>
      </w:pPr>
      <w:r w:rsidRPr="00FF42C5">
        <w:t>Nodaļa 25 Gatavu metālizstrādājumu ražošana, izņemot mašīnas un iekārtas;</w:t>
      </w:r>
    </w:p>
    <w:p w14:paraId="31A5C61D" w14:textId="77777777" w:rsidR="002326F6" w:rsidRPr="00FF42C5" w:rsidRDefault="002326F6" w:rsidP="002326F6">
      <w:pPr>
        <w:spacing w:before="120"/>
        <w:ind w:left="1440"/>
      </w:pPr>
      <w:r w:rsidRPr="00FF42C5">
        <w:t>Klase 27.11 Elektromotoru, ģeneratoru un transformatoru ražošana;</w:t>
      </w:r>
    </w:p>
    <w:p w14:paraId="6D954DD8" w14:textId="77777777" w:rsidR="002326F6" w:rsidRPr="00FF42C5" w:rsidRDefault="002326F6" w:rsidP="002326F6">
      <w:pPr>
        <w:spacing w:before="120"/>
        <w:ind w:left="1440"/>
      </w:pPr>
      <w:r w:rsidRPr="00FF42C5">
        <w:t>Nodaļa 28 Citur neklasificētu mašīnu un iekārtu ražošana</w:t>
      </w:r>
    </w:p>
    <w:p w14:paraId="13D852E1" w14:textId="77777777" w:rsidR="002326F6" w:rsidRPr="00FF42C5" w:rsidRDefault="002326F6" w:rsidP="002326F6">
      <w:pPr>
        <w:spacing w:before="120"/>
        <w:ind w:left="1440"/>
      </w:pPr>
      <w:r w:rsidRPr="00FF42C5">
        <w:t>Nodaļa 29 Mehānisko transportlīdzekļu, piekabju un puspiekabju ražošana;</w:t>
      </w:r>
    </w:p>
    <w:p w14:paraId="6CF03B81" w14:textId="77777777" w:rsidR="002326F6" w:rsidRPr="00FF42C5" w:rsidRDefault="002326F6" w:rsidP="002326F6">
      <w:pPr>
        <w:spacing w:before="120"/>
        <w:ind w:left="1440"/>
      </w:pPr>
      <w:r w:rsidRPr="00FF42C5">
        <w:t>Nodaļa 30 Citu transportlīdzekļu ražošana;</w:t>
      </w:r>
    </w:p>
    <w:p w14:paraId="5317045E" w14:textId="0C626F6C" w:rsidR="00D31F99" w:rsidRPr="00FF42C5" w:rsidRDefault="002326F6" w:rsidP="002326F6">
      <w:pPr>
        <w:spacing w:before="120"/>
        <w:ind w:left="1440"/>
      </w:pPr>
      <w:r w:rsidRPr="00FF42C5">
        <w:t>Nodaļa 33 Iekārtu un ierīču remonts, apkope un uzstādīšana.</w:t>
      </w:r>
    </w:p>
    <w:p w14:paraId="184068AE" w14:textId="360E9804" w:rsidR="00DB57D2" w:rsidRPr="00FF42C5" w:rsidRDefault="00DB57D2" w:rsidP="00C83B20">
      <w:pPr>
        <w:pStyle w:val="ListParagraph"/>
        <w:numPr>
          <w:ilvl w:val="1"/>
          <w:numId w:val="16"/>
        </w:numPr>
        <w:spacing w:before="120"/>
        <w:contextualSpacing w:val="0"/>
      </w:pPr>
      <w:r w:rsidRPr="00FF42C5">
        <w:t xml:space="preserve">NEP ir tiesības atteikties no Profesionālās izglītības likuma 12.pantā noteikto atzinumu sniegšanas, ja NEP atzinums tiek prasīts termiņā, kas īsāks par </w:t>
      </w:r>
      <w:r w:rsidR="00FB2F5E" w:rsidRPr="00FF42C5">
        <w:t>piecām</w:t>
      </w:r>
      <w:r w:rsidRPr="00FF42C5">
        <w:t xml:space="preserve"> darba dienām, lai novērstu nekvalitatīva viedokļa sagatavošanas risku.</w:t>
      </w:r>
    </w:p>
    <w:p w14:paraId="638C3123" w14:textId="68EAB195" w:rsidR="00A715A2" w:rsidRPr="00FF42C5" w:rsidRDefault="00A715A2" w:rsidP="00C83B20">
      <w:pPr>
        <w:pStyle w:val="ListParagraph"/>
        <w:numPr>
          <w:ilvl w:val="1"/>
          <w:numId w:val="16"/>
        </w:numPr>
        <w:spacing w:before="120"/>
        <w:contextualSpacing w:val="0"/>
      </w:pPr>
      <w:r w:rsidRPr="00FF42C5">
        <w:t>Atbilstoši Profesionālās izglītības likumam un Ministru kabineta noteiktajai kārtībai NEP veic šādus uzdevumus:</w:t>
      </w:r>
    </w:p>
    <w:p w14:paraId="1445ED6D" w14:textId="459BEBCC" w:rsidR="00A715A2" w:rsidRPr="00FF42C5" w:rsidRDefault="00A715A2" w:rsidP="00141C05">
      <w:pPr>
        <w:pStyle w:val="ListParagraph"/>
        <w:numPr>
          <w:ilvl w:val="2"/>
          <w:numId w:val="16"/>
        </w:numPr>
        <w:spacing w:before="120"/>
        <w:contextualSpacing w:val="0"/>
      </w:pPr>
      <w:r w:rsidRPr="00FF42C5">
        <w:t>sniedz ierosinājumus par nozares kvalifikāciju struktūras izveidi vai aktualizāciju, saskaņojot to ar darba tirgus prasībām, un priekšlikumus par nozarei nepieciešamajām profesionālajām kvalifikācijām un atbilstošām specializācijām;</w:t>
      </w:r>
    </w:p>
    <w:p w14:paraId="59B21CAD" w14:textId="711D07A8" w:rsidR="00A715A2" w:rsidRPr="00FF42C5" w:rsidRDefault="00A715A2" w:rsidP="00141C05">
      <w:pPr>
        <w:pStyle w:val="ListParagraph"/>
        <w:numPr>
          <w:ilvl w:val="2"/>
          <w:numId w:val="16"/>
        </w:numPr>
        <w:spacing w:before="120"/>
        <w:contextualSpacing w:val="0"/>
      </w:pPr>
      <w:r w:rsidRPr="00FF42C5">
        <w:t>sniedz atzinumus par nozarei atbilstošiem profesijas standartiem un tajos ietvertajām profesionālās kvalifikācijas prasībām to izstrādes un aktualizācijas procesā;</w:t>
      </w:r>
    </w:p>
    <w:p w14:paraId="21030DE3" w14:textId="2068830E" w:rsidR="00A715A2" w:rsidRPr="00FF42C5" w:rsidRDefault="00A715A2" w:rsidP="00141C05">
      <w:pPr>
        <w:pStyle w:val="ListParagraph"/>
        <w:numPr>
          <w:ilvl w:val="2"/>
          <w:numId w:val="16"/>
        </w:numPr>
        <w:spacing w:before="120"/>
        <w:contextualSpacing w:val="0"/>
      </w:pPr>
      <w:r w:rsidRPr="00FF42C5">
        <w:t>deleģē ekspertus dalībai nozarei atbilstošu profesionālās izglītības iestāžu un nozares eksaminācijas centru akreditācijā, profesionālās izglītības programmu licencēšanā un dalībai profesionālās kvalifikācijas eksāmenos;</w:t>
      </w:r>
    </w:p>
    <w:p w14:paraId="0D388CAB" w14:textId="41254607" w:rsidR="00A715A2" w:rsidRPr="00FF42C5" w:rsidRDefault="00A715A2" w:rsidP="00141C05">
      <w:pPr>
        <w:pStyle w:val="ListParagraph"/>
        <w:numPr>
          <w:ilvl w:val="2"/>
          <w:numId w:val="16"/>
        </w:numPr>
        <w:spacing w:before="120"/>
        <w:contextualSpacing w:val="0"/>
      </w:pPr>
      <w:r w:rsidRPr="00FF42C5">
        <w:t>piedalās nozarei atbilstošo profesionālās izglītības iestāžu tīkla un nozares eksaminācijas centru attīstības un profesionālās izglītības programmu plānošanā un sniedz atzinumu par nozares eksaminācijas centru izveides nepieciešamību;</w:t>
      </w:r>
    </w:p>
    <w:p w14:paraId="4D792F5F" w14:textId="0B1B4F45" w:rsidR="00A715A2" w:rsidRPr="00FF42C5" w:rsidRDefault="00A715A2" w:rsidP="00141C05">
      <w:pPr>
        <w:pStyle w:val="ListParagraph"/>
        <w:numPr>
          <w:ilvl w:val="2"/>
          <w:numId w:val="16"/>
        </w:numPr>
        <w:spacing w:before="120"/>
        <w:contextualSpacing w:val="0"/>
      </w:pPr>
      <w:r w:rsidRPr="00FF42C5">
        <w:t>sniedz priekšlikumus par nozarēm nepieciešamo izglītojamo skaita tendencēm un izglītojamo uzņemšanas plāniem valsts finansētās profesionālās izglītības programmās;</w:t>
      </w:r>
    </w:p>
    <w:p w14:paraId="3D1B32A4" w14:textId="5E34B0DA" w:rsidR="00A715A2" w:rsidRPr="00FF42C5" w:rsidRDefault="00A715A2" w:rsidP="00141C05">
      <w:pPr>
        <w:pStyle w:val="ListParagraph"/>
        <w:numPr>
          <w:ilvl w:val="2"/>
          <w:numId w:val="16"/>
        </w:numPr>
        <w:spacing w:before="120"/>
        <w:contextualSpacing w:val="0"/>
      </w:pPr>
      <w:r w:rsidRPr="00FF42C5">
        <w:lastRenderedPageBreak/>
        <w:t>veicina darba devēju sadarbību ar profesionālās izglītības iestādēm darba vidē balstītu mācību atbalstīšanā un prakses organizēšanā;</w:t>
      </w:r>
    </w:p>
    <w:p w14:paraId="0CB98566" w14:textId="4651FB54" w:rsidR="00A715A2" w:rsidRPr="00FF42C5" w:rsidRDefault="00A715A2" w:rsidP="00141C05">
      <w:pPr>
        <w:pStyle w:val="ListParagraph"/>
        <w:numPr>
          <w:ilvl w:val="2"/>
          <w:numId w:val="16"/>
        </w:numPr>
        <w:spacing w:before="120"/>
        <w:contextualSpacing w:val="0"/>
      </w:pPr>
      <w:r w:rsidRPr="00FF42C5">
        <w:t xml:space="preserve">risina jautājumus, kas saistās ar nodarbinātību, pieprasījumu un piedāvājumu </w:t>
      </w:r>
      <w:r w:rsidR="00434DB5" w:rsidRPr="00FF42C5">
        <w:t xml:space="preserve">metālapstrādes un mašīnbūves nozaru </w:t>
      </w:r>
      <w:r w:rsidRPr="00FF42C5">
        <w:t>darba tirgū;</w:t>
      </w:r>
    </w:p>
    <w:p w14:paraId="48793782" w14:textId="0D48FB79" w:rsidR="00A715A2" w:rsidRPr="00FF42C5" w:rsidRDefault="00A715A2" w:rsidP="00C83B20">
      <w:pPr>
        <w:pStyle w:val="ListParagraph"/>
        <w:numPr>
          <w:ilvl w:val="1"/>
          <w:numId w:val="16"/>
        </w:numPr>
        <w:spacing w:before="120"/>
        <w:contextualSpacing w:val="0"/>
      </w:pPr>
      <w:r w:rsidRPr="00FF42C5">
        <w:t>NEP ir šādas tiesības:</w:t>
      </w:r>
    </w:p>
    <w:p w14:paraId="6D535A7A" w14:textId="1F488A8E" w:rsidR="00A715A2" w:rsidRPr="00FF42C5" w:rsidRDefault="00A715A2" w:rsidP="00AB7FF3">
      <w:pPr>
        <w:pStyle w:val="ListParagraph"/>
        <w:numPr>
          <w:ilvl w:val="2"/>
          <w:numId w:val="16"/>
        </w:numPr>
        <w:spacing w:before="120"/>
        <w:contextualSpacing w:val="0"/>
      </w:pPr>
      <w:r w:rsidRPr="00FF42C5">
        <w:t>ierosināt izmaiņas profesionālās izglītības iestāžu darbībā;</w:t>
      </w:r>
    </w:p>
    <w:p w14:paraId="31C2FBDF" w14:textId="5D2E8AF0" w:rsidR="00A715A2" w:rsidRPr="00FF42C5" w:rsidRDefault="00A715A2" w:rsidP="00AB7FF3">
      <w:pPr>
        <w:pStyle w:val="ListParagraph"/>
        <w:numPr>
          <w:ilvl w:val="2"/>
          <w:numId w:val="16"/>
        </w:numPr>
        <w:spacing w:before="120"/>
        <w:contextualSpacing w:val="0"/>
      </w:pPr>
      <w:r w:rsidRPr="00FF42C5">
        <w:t>pieprasīt no profesionālās izglītības iestādēm un valsts institūcijām nozares ekspertu padomei šajā nolikumā noteiktās kompetences ietvaros nepieciešamo informāciju;</w:t>
      </w:r>
    </w:p>
    <w:p w14:paraId="2045761A" w14:textId="40DF9370" w:rsidR="00A715A2" w:rsidRPr="00FF42C5" w:rsidRDefault="00A715A2" w:rsidP="00AB7FF3">
      <w:pPr>
        <w:pStyle w:val="ListParagraph"/>
        <w:numPr>
          <w:ilvl w:val="2"/>
          <w:numId w:val="16"/>
        </w:numPr>
        <w:spacing w:before="120"/>
        <w:contextualSpacing w:val="0"/>
      </w:pPr>
      <w:r w:rsidRPr="00FF42C5">
        <w:t>deleģēt nozares ekspertus profesiju standartu un profesionālās kvalifikācijas prasību izstrādei;</w:t>
      </w:r>
    </w:p>
    <w:p w14:paraId="23D07FFD" w14:textId="262F0AF0" w:rsidR="00A715A2" w:rsidRPr="00FF42C5" w:rsidRDefault="00A715A2" w:rsidP="00AB7FF3">
      <w:pPr>
        <w:pStyle w:val="ListParagraph"/>
        <w:numPr>
          <w:ilvl w:val="2"/>
          <w:numId w:val="16"/>
        </w:numPr>
        <w:spacing w:before="120"/>
        <w:contextualSpacing w:val="0"/>
      </w:pPr>
      <w:r w:rsidRPr="00FF42C5">
        <w:t>sniegt atzinumus un ierosināt izmaiņas profesionālās izglītības programmu un profesionālās kvalifikācijas pārbaudījumu saturā;</w:t>
      </w:r>
    </w:p>
    <w:p w14:paraId="2549F4AC" w14:textId="2B1B8012" w:rsidR="00595244" w:rsidRPr="00FF42C5" w:rsidRDefault="00A715A2" w:rsidP="00AB7FF3">
      <w:pPr>
        <w:pStyle w:val="ListParagraph"/>
        <w:numPr>
          <w:ilvl w:val="2"/>
          <w:numId w:val="16"/>
        </w:numPr>
        <w:spacing w:before="120"/>
        <w:contextualSpacing w:val="0"/>
      </w:pPr>
      <w:r w:rsidRPr="00FF42C5">
        <w:t>sniegt atzinumus licencēšanas vai akreditācijas lēmumu pieņemšanai, tai skaitā par profesionālās izglītības programmas atbilstību nozares attīstības vajadzībām un par tās sagatavoto speciālistu nodarbinātības prognozēm.</w:t>
      </w:r>
    </w:p>
    <w:p w14:paraId="742ABD26" w14:textId="623595AA" w:rsidR="00AD05E0" w:rsidRPr="00FF42C5" w:rsidRDefault="000E2F78" w:rsidP="00853739">
      <w:pPr>
        <w:pStyle w:val="Heading2"/>
        <w:numPr>
          <w:ilvl w:val="0"/>
          <w:numId w:val="16"/>
        </w:numPr>
        <w:rPr>
          <w:color w:val="auto"/>
        </w:rPr>
      </w:pPr>
      <w:r w:rsidRPr="00FF42C5">
        <w:rPr>
          <w:color w:val="auto"/>
        </w:rPr>
        <w:t>Metālapstrādes un mašīnbūves</w:t>
      </w:r>
      <w:r w:rsidR="0052272F" w:rsidRPr="00FF42C5">
        <w:rPr>
          <w:color w:val="auto"/>
        </w:rPr>
        <w:t xml:space="preserve"> NEP</w:t>
      </w:r>
      <w:r w:rsidR="0052272F" w:rsidRPr="00FF42C5" w:rsidDel="00DB57D2">
        <w:rPr>
          <w:color w:val="auto"/>
        </w:rPr>
        <w:t xml:space="preserve"> </w:t>
      </w:r>
      <w:r w:rsidR="0052272F" w:rsidRPr="00FF42C5">
        <w:rPr>
          <w:color w:val="auto"/>
        </w:rPr>
        <w:t>sastāvs</w:t>
      </w:r>
    </w:p>
    <w:p w14:paraId="26A762CD" w14:textId="4FF73897" w:rsidR="00AD05E0" w:rsidRPr="00FF42C5" w:rsidRDefault="0052272F" w:rsidP="00C83B20">
      <w:pPr>
        <w:pStyle w:val="ListParagraph"/>
        <w:numPr>
          <w:ilvl w:val="1"/>
          <w:numId w:val="16"/>
        </w:numPr>
        <w:spacing w:before="120"/>
        <w:contextualSpacing w:val="0"/>
      </w:pPr>
      <w:r w:rsidRPr="00FF42C5">
        <w:t>Saskaņā ar</w:t>
      </w:r>
      <w:r w:rsidR="009327B0" w:rsidRPr="00FF42C5">
        <w:t xml:space="preserve"> Ministru kabineta noteikumiem, </w:t>
      </w:r>
      <w:r w:rsidR="005273BE" w:rsidRPr="00FF42C5">
        <w:t xml:space="preserve">NEP </w:t>
      </w:r>
      <w:r w:rsidR="00AD05E0" w:rsidRPr="00FF42C5">
        <w:t xml:space="preserve">sastāvā </w:t>
      </w:r>
      <w:r w:rsidR="00334FAD" w:rsidRPr="00FF42C5">
        <w:t>iekļauj nozaru darba devēju vai to apvienību, nozaru profesionālo organizāciju, arodbiedrību vai darbinieku un valsts institūciju deleģētus pārstāvjus</w:t>
      </w:r>
      <w:r w:rsidR="005273BE" w:rsidRPr="00FF42C5">
        <w:t>.</w:t>
      </w:r>
      <w:r w:rsidR="00250AEF" w:rsidRPr="00FF42C5">
        <w:t xml:space="preserve"> </w:t>
      </w:r>
      <w:r w:rsidR="00221CE1" w:rsidRPr="00FF42C5">
        <w:t>MM_NEP</w:t>
      </w:r>
      <w:r w:rsidR="00250AEF" w:rsidRPr="00FF42C5">
        <w:t xml:space="preserve"> institucionālo pārstāvniecību pēc </w:t>
      </w:r>
      <w:r w:rsidR="00CB2053" w:rsidRPr="00FF42C5">
        <w:t>K</w:t>
      </w:r>
      <w:r w:rsidR="00250AEF" w:rsidRPr="00FF42C5">
        <w:t xml:space="preserve">oordinācijas institūcijas priekšlikuma apstiprina </w:t>
      </w:r>
      <w:r w:rsidR="00AD05E0" w:rsidRPr="00FF42C5">
        <w:t xml:space="preserve">Nacionālās trīspusējās sadarbības padomes Profesionālās izglītības un nodarbinātības trīspusējās sadarbības apakšpadome (turpmāk – PINTSA). </w:t>
      </w:r>
    </w:p>
    <w:p w14:paraId="2F49C6DC" w14:textId="5FCFD7D4" w:rsidR="00AE009B" w:rsidRPr="00FF42C5" w:rsidRDefault="00A93762" w:rsidP="00AE009B">
      <w:pPr>
        <w:pStyle w:val="ListParagraph"/>
        <w:numPr>
          <w:ilvl w:val="1"/>
          <w:numId w:val="16"/>
        </w:numPr>
        <w:spacing w:before="120"/>
        <w:contextualSpacing w:val="0"/>
      </w:pPr>
      <w:r w:rsidRPr="00FF42C5">
        <w:t>M</w:t>
      </w:r>
      <w:r w:rsidR="00F319A7" w:rsidRPr="00FF42C5">
        <w:t>ašīnbūves un metālapstrādes rūpniecības a</w:t>
      </w:r>
      <w:r w:rsidR="00AE009B" w:rsidRPr="00FF42C5">
        <w:t xml:space="preserve">sociācija </w:t>
      </w:r>
      <w:r w:rsidR="00F319A7" w:rsidRPr="00FF42C5">
        <w:t xml:space="preserve">(MASOC) </w:t>
      </w:r>
      <w:r w:rsidR="00AE009B" w:rsidRPr="00FF42C5">
        <w:t>nodrošina, lai darba devēju un profesionālo organizāciju deleģētie pārstāvji veido vismaz pusi no padomes sastāva.</w:t>
      </w:r>
    </w:p>
    <w:p w14:paraId="769D03CE" w14:textId="76347BC8" w:rsidR="00AD05E0" w:rsidRPr="00FF42C5" w:rsidRDefault="00AD05E0" w:rsidP="00C83B20">
      <w:pPr>
        <w:pStyle w:val="ListParagraph"/>
        <w:numPr>
          <w:ilvl w:val="1"/>
          <w:numId w:val="16"/>
        </w:numPr>
        <w:spacing w:before="120"/>
        <w:contextualSpacing w:val="0"/>
      </w:pPr>
      <w:r w:rsidRPr="00FF42C5">
        <w:t>Šā Nolikuma 3.1. punktā minētās organizācijas un institūcijas (turpmāk – Dalīborganizācijas):</w:t>
      </w:r>
    </w:p>
    <w:p w14:paraId="2FE7D325" w14:textId="7E38D930" w:rsidR="00946C5C" w:rsidRPr="00FF42C5" w:rsidRDefault="006C1104" w:rsidP="00247FC8">
      <w:pPr>
        <w:pStyle w:val="ListParagraph"/>
        <w:numPr>
          <w:ilvl w:val="2"/>
          <w:numId w:val="16"/>
        </w:numPr>
        <w:spacing w:before="120"/>
        <w:contextualSpacing w:val="0"/>
      </w:pPr>
      <w:bookmarkStart w:id="0" w:name="_Ref199323075"/>
      <w:r w:rsidRPr="00FF42C5">
        <w:t>deleģē savu</w:t>
      </w:r>
      <w:r w:rsidR="00D95017" w:rsidRPr="00FF42C5">
        <w:t xml:space="preserve"> pārstāvi vai </w:t>
      </w:r>
      <w:r w:rsidR="00A951EB" w:rsidRPr="00FF42C5">
        <w:t>pārstāvjus</w:t>
      </w:r>
      <w:r w:rsidR="00836201" w:rsidRPr="00FF42C5">
        <w:t xml:space="preserve"> (turpmāk – Eksperts vai Eksperti) </w:t>
      </w:r>
      <w:r w:rsidR="00CC5855" w:rsidRPr="00FF42C5">
        <w:t xml:space="preserve">darbam </w:t>
      </w:r>
      <w:r w:rsidR="00DC6067" w:rsidRPr="00FF42C5">
        <w:t>NEP</w:t>
      </w:r>
      <w:r w:rsidR="00066F09" w:rsidRPr="00FF42C5">
        <w:t xml:space="preserve"> </w:t>
      </w:r>
      <w:r w:rsidR="00CC5855" w:rsidRPr="00FF42C5">
        <w:t xml:space="preserve">sastāvā </w:t>
      </w:r>
      <w:r w:rsidR="00066F09" w:rsidRPr="00FF42C5">
        <w:t>uz 3 gadiem</w:t>
      </w:r>
      <w:r w:rsidR="00A951EB" w:rsidRPr="00FF42C5">
        <w:t>, iesniedz</w:t>
      </w:r>
      <w:r w:rsidR="00DC6067" w:rsidRPr="00FF42C5">
        <w:t>ot</w:t>
      </w:r>
      <w:r w:rsidR="00946C5C" w:rsidRPr="00FF42C5">
        <w:t xml:space="preserve"> Koordinācijas institūcijas apstiprinātas formas</w:t>
      </w:r>
      <w:r w:rsidR="00A951EB" w:rsidRPr="00FF42C5">
        <w:t xml:space="preserve"> iesniegumu </w:t>
      </w:r>
      <w:r w:rsidR="00DC6067" w:rsidRPr="00FF42C5">
        <w:t>K</w:t>
      </w:r>
      <w:r w:rsidR="00A951EB" w:rsidRPr="00FF42C5">
        <w:t>oordinācijas institūcijai. Iesniegumā norāda pārstāvja vārdu, uzvārdu, kontaktinformāciju un pamato pārstāvja atbilstību darbam attiecīgajā padomē, norādot atbilstošo izglītību un pieredzi.</w:t>
      </w:r>
      <w:bookmarkEnd w:id="0"/>
    </w:p>
    <w:p w14:paraId="00ABCC2B" w14:textId="76067F87" w:rsidR="00946C5C" w:rsidRPr="00FF42C5" w:rsidRDefault="00AD05E0" w:rsidP="00247FC8">
      <w:pPr>
        <w:pStyle w:val="ListParagraph"/>
        <w:numPr>
          <w:ilvl w:val="2"/>
          <w:numId w:val="16"/>
        </w:numPr>
        <w:spacing w:before="120"/>
        <w:contextualSpacing w:val="0"/>
      </w:pPr>
      <w:r w:rsidRPr="00FF42C5">
        <w:t xml:space="preserve">pēc </w:t>
      </w:r>
      <w:r w:rsidR="00707D5E" w:rsidRPr="00FF42C5">
        <w:fldChar w:fldCharType="begin"/>
      </w:r>
      <w:r w:rsidR="00707D5E" w:rsidRPr="00FF42C5">
        <w:instrText xml:space="preserve"> REF _Ref199323075 \r \h  \* MERGEFORMAT </w:instrText>
      </w:r>
      <w:r w:rsidR="00707D5E" w:rsidRPr="00FF42C5">
        <w:fldChar w:fldCharType="separate"/>
      </w:r>
      <w:r w:rsidR="00707D5E" w:rsidRPr="00FF42C5">
        <w:t>3.3.1</w:t>
      </w:r>
      <w:r w:rsidR="00707D5E" w:rsidRPr="00FF42C5">
        <w:fldChar w:fldCharType="end"/>
      </w:r>
      <w:r w:rsidR="00946C5C" w:rsidRPr="00FF42C5">
        <w:t xml:space="preserve">. punktā </w:t>
      </w:r>
      <w:r w:rsidRPr="00FF42C5">
        <w:t>minētā termiņa beigām pārjauno Eksperta deleģējumu NEP uz nākamo termiņu vai deleģē citu Ekspertu;</w:t>
      </w:r>
    </w:p>
    <w:p w14:paraId="5BEB76C6" w14:textId="28DA2316" w:rsidR="00946C5C" w:rsidRPr="00FF42C5" w:rsidRDefault="00AD05E0" w:rsidP="00247FC8">
      <w:pPr>
        <w:pStyle w:val="ListParagraph"/>
        <w:numPr>
          <w:ilvl w:val="2"/>
          <w:numId w:val="16"/>
        </w:numPr>
        <w:spacing w:before="120"/>
        <w:contextualSpacing w:val="0"/>
      </w:pPr>
      <w:r w:rsidRPr="00FF42C5">
        <w:t>var deleģēt sava pārstāvja pastāvīgo aizvietotāju gadījumiem, kad Eksperts nevar piedalīties kādā no NEP sēdēm vai citām aktivitātēm;</w:t>
      </w:r>
    </w:p>
    <w:p w14:paraId="3E97F27C" w14:textId="77777777" w:rsidR="001C7EC5" w:rsidRPr="00FF42C5" w:rsidRDefault="001C7EC5" w:rsidP="001C7EC5">
      <w:pPr>
        <w:pStyle w:val="ListParagraph"/>
        <w:numPr>
          <w:ilvl w:val="2"/>
          <w:numId w:val="16"/>
        </w:numPr>
        <w:spacing w:before="120"/>
        <w:contextualSpacing w:val="0"/>
      </w:pPr>
      <w:r w:rsidRPr="00FF42C5">
        <w:t>atsauc Eksperta deleģējumu, pamatojot Koordinācijas institūcijai atsaukuma pamatojumu un deleģē citu pārstāvi;</w:t>
      </w:r>
    </w:p>
    <w:p w14:paraId="663E6326" w14:textId="77777777" w:rsidR="001C7EC5" w:rsidRPr="00FF42C5" w:rsidRDefault="001C7EC5" w:rsidP="001C7EC5">
      <w:pPr>
        <w:pStyle w:val="ListParagraph"/>
        <w:numPr>
          <w:ilvl w:val="2"/>
          <w:numId w:val="16"/>
        </w:numPr>
        <w:spacing w:before="120"/>
        <w:contextualSpacing w:val="0"/>
      </w:pPr>
      <w:r w:rsidRPr="00FF42C5">
        <w:lastRenderedPageBreak/>
        <w:t>atsauc Eksperta deleģējumu un deleģē citu pārstāvi, ja Eksperts neattaisnotu iemeslu dēļ gada laikā nav apmeklējis NEP sēdes vai pārkāpis normatīvo aktu vai šā Nolikuma noteikumus.</w:t>
      </w:r>
    </w:p>
    <w:p w14:paraId="564D9741" w14:textId="56A5794C" w:rsidR="00AD05E0" w:rsidRPr="00FF42C5" w:rsidRDefault="00AD05E0" w:rsidP="00C83B20">
      <w:pPr>
        <w:pStyle w:val="ListParagraph"/>
        <w:numPr>
          <w:ilvl w:val="1"/>
          <w:numId w:val="16"/>
        </w:numPr>
        <w:spacing w:before="120"/>
        <w:contextualSpacing w:val="0"/>
      </w:pPr>
      <w:r w:rsidRPr="00FF42C5">
        <w:t xml:space="preserve">Koordinācijas institūcija izskata saņemto iesniegumu atbilstību šim Nolikumam un iesniedz saskaņošanai </w:t>
      </w:r>
      <w:r w:rsidR="00221CE1" w:rsidRPr="00FF42C5">
        <w:t>MM_NEP</w:t>
      </w:r>
      <w:r w:rsidRPr="00FF42C5">
        <w:t xml:space="preserve">. </w:t>
      </w:r>
      <w:r w:rsidR="00221CE1" w:rsidRPr="00FF42C5">
        <w:t>MM_NEP</w:t>
      </w:r>
      <w:r w:rsidRPr="00FF42C5">
        <w:t xml:space="preserve"> balsstiesīgo personālsastāvu atbilstoši PINTSA apstiprinātajai institucionālajai pārstāvniecībai apstiprina </w:t>
      </w:r>
      <w:r w:rsidR="000E2F78" w:rsidRPr="00FF42C5">
        <w:t>Metālapstrādes un mašīnbūves</w:t>
      </w:r>
      <w:r w:rsidR="00AD296E" w:rsidRPr="00FF42C5">
        <w:t xml:space="preserve"> </w:t>
      </w:r>
      <w:r w:rsidRPr="00FF42C5">
        <w:t>NEP sēdē.</w:t>
      </w:r>
    </w:p>
    <w:p w14:paraId="79B0839C" w14:textId="06E4A450" w:rsidR="00AD05E0" w:rsidRPr="00FF42C5" w:rsidRDefault="00AD05E0" w:rsidP="00C83B20">
      <w:pPr>
        <w:pStyle w:val="ListParagraph"/>
        <w:numPr>
          <w:ilvl w:val="1"/>
          <w:numId w:val="16"/>
        </w:numPr>
        <w:spacing w:before="120"/>
        <w:contextualSpacing w:val="0"/>
      </w:pPr>
      <w:r w:rsidRPr="00FF42C5">
        <w:t xml:space="preserve">Līdztekus Ekspertiem </w:t>
      </w:r>
      <w:r w:rsidR="00221CE1" w:rsidRPr="00FF42C5">
        <w:t>MM_NEP</w:t>
      </w:r>
      <w:r w:rsidRPr="00FF42C5">
        <w:t xml:space="preserve"> sastāvā padomdevēju statusā (bez balsstiesībām) </w:t>
      </w:r>
      <w:r w:rsidR="000132E7" w:rsidRPr="00FF42C5">
        <w:t xml:space="preserve">var </w:t>
      </w:r>
      <w:r w:rsidR="001260A3" w:rsidRPr="00FF42C5">
        <w:t>pieaicin</w:t>
      </w:r>
      <w:r w:rsidR="000132E7" w:rsidRPr="00FF42C5">
        <w:t>āt</w:t>
      </w:r>
      <w:r w:rsidR="007C3F34" w:rsidRPr="00FF42C5">
        <w:t xml:space="preserve"> </w:t>
      </w:r>
      <w:r w:rsidRPr="00FF42C5">
        <w:t xml:space="preserve">arī citu publisko personu (tai skaitā valsts institūciju, pašvaldību un </w:t>
      </w:r>
      <w:r w:rsidR="007C3F34" w:rsidRPr="00FF42C5">
        <w:t>izglītības iestāžu</w:t>
      </w:r>
      <w:r w:rsidRPr="00FF42C5">
        <w:t>) pārstāvj</w:t>
      </w:r>
      <w:r w:rsidR="001260A3" w:rsidRPr="00FF42C5">
        <w:t>us</w:t>
      </w:r>
      <w:r w:rsidRPr="00FF42C5">
        <w:t xml:space="preserve"> un </w:t>
      </w:r>
      <w:r w:rsidR="007C3F34" w:rsidRPr="00FF42C5">
        <w:t xml:space="preserve">citus </w:t>
      </w:r>
      <w:r w:rsidRPr="00FF42C5">
        <w:t>nozares ekspert</w:t>
      </w:r>
      <w:r w:rsidR="001260A3" w:rsidRPr="00FF42C5">
        <w:t>us</w:t>
      </w:r>
      <w:r w:rsidRPr="00FF42C5">
        <w:t xml:space="preserve"> (turpmāk – Pieaicinātie).</w:t>
      </w:r>
    </w:p>
    <w:p w14:paraId="03B5E033" w14:textId="184FA909" w:rsidR="00AD05E0" w:rsidRPr="00FF42C5" w:rsidRDefault="00AD05E0" w:rsidP="00C83B20">
      <w:pPr>
        <w:pStyle w:val="ListParagraph"/>
        <w:numPr>
          <w:ilvl w:val="1"/>
          <w:numId w:val="16"/>
        </w:numPr>
        <w:spacing w:before="120"/>
        <w:contextualSpacing w:val="0"/>
      </w:pPr>
      <w:r w:rsidRPr="00FF42C5">
        <w:t xml:space="preserve">Pieaicināto ekspertu pienākums ir nodrošināt informācijas apmaiņu ar institūciju, kas viņu </w:t>
      </w:r>
      <w:r w:rsidR="0066091E" w:rsidRPr="00FF42C5">
        <w:t>pieaicinājusi</w:t>
      </w:r>
      <w:r w:rsidRPr="00FF42C5">
        <w:t>. Pieaicinātajiem un deleģētā Eksperta pastāvīgajiem aizvietotājiem ir tiesības piedalīties NEP aktivitātēs, pēc pieprasījuma saņemt NEP informāciju, izteikties un tikt uzklausītiem.</w:t>
      </w:r>
    </w:p>
    <w:p w14:paraId="7366C6FC" w14:textId="2420208B" w:rsidR="00AD05E0" w:rsidRPr="00FF42C5" w:rsidRDefault="00AD05E0" w:rsidP="00C83B20">
      <w:pPr>
        <w:pStyle w:val="ListParagraph"/>
        <w:numPr>
          <w:ilvl w:val="1"/>
          <w:numId w:val="16"/>
        </w:numPr>
        <w:spacing w:before="120"/>
        <w:contextualSpacing w:val="0"/>
      </w:pPr>
      <w:r w:rsidRPr="00FF42C5">
        <w:t>Ekspertu pienākums ir:</w:t>
      </w:r>
    </w:p>
    <w:p w14:paraId="5DDFEAB4" w14:textId="022302EC" w:rsidR="000278F0" w:rsidRPr="00FF42C5" w:rsidRDefault="00AD05E0" w:rsidP="00247FC8">
      <w:pPr>
        <w:pStyle w:val="ListParagraph"/>
        <w:numPr>
          <w:ilvl w:val="2"/>
          <w:numId w:val="16"/>
        </w:numPr>
        <w:spacing w:before="120"/>
        <w:contextualSpacing w:val="0"/>
      </w:pPr>
      <w:r w:rsidRPr="00FF42C5">
        <w:t>pārstāvēt tās Dalīborganizācijas viedokli, kas ir deleģējusi ekspertu darbam NEP;</w:t>
      </w:r>
    </w:p>
    <w:p w14:paraId="666A4B2F" w14:textId="6D7ED9EA" w:rsidR="000278F0" w:rsidRPr="00FF42C5" w:rsidRDefault="00AD05E0" w:rsidP="00247FC8">
      <w:pPr>
        <w:pStyle w:val="ListParagraph"/>
        <w:numPr>
          <w:ilvl w:val="2"/>
          <w:numId w:val="16"/>
        </w:numPr>
        <w:spacing w:before="120"/>
        <w:contextualSpacing w:val="0"/>
      </w:pPr>
      <w:r w:rsidRPr="00FF42C5">
        <w:t>būt aktīviem, regulāri un aktīvi piedalīties NEP, darba grupu sēdēs,  apspriedēs un jautājumu izskatīšanā rakstveida procedūrā (elektroniski);</w:t>
      </w:r>
    </w:p>
    <w:p w14:paraId="429D027C" w14:textId="4A828A7D" w:rsidR="000278F0" w:rsidRPr="00FF42C5" w:rsidRDefault="00AD05E0" w:rsidP="00247FC8">
      <w:pPr>
        <w:pStyle w:val="ListParagraph"/>
        <w:numPr>
          <w:ilvl w:val="2"/>
          <w:numId w:val="16"/>
        </w:numPr>
        <w:spacing w:before="120"/>
        <w:contextualSpacing w:val="0"/>
      </w:pPr>
      <w:r w:rsidRPr="00FF42C5">
        <w:t>komunicēt ar NEP vadību un nozares koordinatoru;</w:t>
      </w:r>
    </w:p>
    <w:p w14:paraId="55390A16" w14:textId="65158688" w:rsidR="000278F0" w:rsidRPr="00FF42C5" w:rsidRDefault="00AD05E0" w:rsidP="00247FC8">
      <w:pPr>
        <w:pStyle w:val="ListParagraph"/>
        <w:numPr>
          <w:ilvl w:val="2"/>
          <w:numId w:val="16"/>
        </w:numPr>
        <w:spacing w:before="120"/>
        <w:contextualSpacing w:val="0"/>
      </w:pPr>
      <w:r w:rsidRPr="00FF42C5">
        <w:t>izskatīt dokumentu projektus un paust viedokli, nepieciešamības gadījumā rakstiski sniedzot argumentētus iebildumus projekta redakcijai;</w:t>
      </w:r>
    </w:p>
    <w:p w14:paraId="6334DEBF" w14:textId="4E31B93A" w:rsidR="000278F0" w:rsidRPr="00FF42C5" w:rsidRDefault="00AD05E0" w:rsidP="00247FC8">
      <w:pPr>
        <w:pStyle w:val="ListParagraph"/>
        <w:numPr>
          <w:ilvl w:val="2"/>
          <w:numId w:val="16"/>
        </w:numPr>
        <w:spacing w:before="120"/>
        <w:contextualSpacing w:val="0"/>
      </w:pPr>
      <w:r w:rsidRPr="00FF42C5">
        <w:t xml:space="preserve">balstoties uz </w:t>
      </w:r>
      <w:r w:rsidR="008E6600" w:rsidRPr="00FF42C5">
        <w:t xml:space="preserve">nozares interesēm, </w:t>
      </w:r>
      <w:r w:rsidRPr="00FF42C5">
        <w:t>godīgu faktu interpretāciju un argumentāciju, pieteikt risinājumus, sniegt atzinumus, slēdzienus, izziņas;</w:t>
      </w:r>
    </w:p>
    <w:p w14:paraId="75B01DEB" w14:textId="63BF9828" w:rsidR="00AD05E0" w:rsidRPr="00FF42C5" w:rsidRDefault="007A2176" w:rsidP="00247FC8">
      <w:pPr>
        <w:pStyle w:val="ListParagraph"/>
        <w:numPr>
          <w:ilvl w:val="2"/>
          <w:numId w:val="16"/>
        </w:numPr>
        <w:spacing w:before="120"/>
        <w:contextualSpacing w:val="0"/>
      </w:pPr>
      <w:r w:rsidRPr="00FF42C5">
        <w:t xml:space="preserve">ievērot šajā Nolikumā noteikto interešu konflikta novēršanas </w:t>
      </w:r>
      <w:r w:rsidR="007C1B57" w:rsidRPr="00FF42C5">
        <w:t>kārtību.</w:t>
      </w:r>
    </w:p>
    <w:p w14:paraId="57156DBB" w14:textId="7D5C8D1D" w:rsidR="008513DB" w:rsidRPr="00FF42C5" w:rsidRDefault="000E2F78" w:rsidP="008513DB">
      <w:pPr>
        <w:pStyle w:val="Heading2"/>
        <w:numPr>
          <w:ilvl w:val="0"/>
          <w:numId w:val="16"/>
        </w:numPr>
        <w:rPr>
          <w:color w:val="auto"/>
        </w:rPr>
      </w:pPr>
      <w:r w:rsidRPr="00FF42C5">
        <w:rPr>
          <w:color w:val="auto"/>
        </w:rPr>
        <w:t>Metālapstrādes un mašīnbūves</w:t>
      </w:r>
      <w:r w:rsidR="00C8129A" w:rsidRPr="00FF42C5">
        <w:rPr>
          <w:color w:val="auto"/>
        </w:rPr>
        <w:t xml:space="preserve"> </w:t>
      </w:r>
      <w:r w:rsidR="00A715A2" w:rsidRPr="00FF42C5">
        <w:rPr>
          <w:color w:val="auto"/>
        </w:rPr>
        <w:t>NEP darba organizācija</w:t>
      </w:r>
    </w:p>
    <w:p w14:paraId="32025C6D" w14:textId="30566DDB" w:rsidR="006822D9" w:rsidRPr="00FF42C5" w:rsidRDefault="006822D9" w:rsidP="006822D9">
      <w:pPr>
        <w:pStyle w:val="ListParagraph"/>
        <w:numPr>
          <w:ilvl w:val="1"/>
          <w:numId w:val="16"/>
        </w:numPr>
        <w:spacing w:before="120"/>
        <w:contextualSpacing w:val="0"/>
      </w:pPr>
      <w:r w:rsidRPr="00FF42C5">
        <w:t xml:space="preserve">NEP vada priekšsēdētājs. Priekšsēdētāju </w:t>
      </w:r>
      <w:r w:rsidR="00221CE1" w:rsidRPr="00FF42C5">
        <w:t>MM_NEP</w:t>
      </w:r>
      <w:r w:rsidRPr="00FF42C5">
        <w:t xml:space="preserve"> ievēl no nozari pārstāvošo darba devēju Ekspertu vidus uz 3 gadiem ar vienkāršu balsu vairākumu. NEP priekšsēdētāja amatu iespējams ieņemt neierobežotu reižu skaitu.</w:t>
      </w:r>
    </w:p>
    <w:p w14:paraId="1FA08F9A" w14:textId="77777777" w:rsidR="006822D9" w:rsidRPr="00FF42C5" w:rsidRDefault="006822D9" w:rsidP="006822D9">
      <w:pPr>
        <w:pStyle w:val="ListParagraph"/>
        <w:numPr>
          <w:ilvl w:val="1"/>
          <w:numId w:val="16"/>
        </w:numPr>
        <w:spacing w:before="120"/>
        <w:contextualSpacing w:val="0"/>
      </w:pPr>
      <w:r w:rsidRPr="00FF42C5">
        <w:t>NEP priekšsēdētājs:</w:t>
      </w:r>
    </w:p>
    <w:p w14:paraId="6DB1BDCA" w14:textId="77777777" w:rsidR="006822D9" w:rsidRPr="00FF42C5" w:rsidRDefault="006822D9" w:rsidP="00203A6A">
      <w:pPr>
        <w:pStyle w:val="ListParagraph"/>
        <w:numPr>
          <w:ilvl w:val="2"/>
          <w:numId w:val="16"/>
        </w:numPr>
        <w:spacing w:before="120"/>
        <w:contextualSpacing w:val="0"/>
      </w:pPr>
      <w:r w:rsidRPr="00FF42C5">
        <w:t>vada, plāno un organizē NEP darbu saskaņā ar šo Nolikumu;</w:t>
      </w:r>
    </w:p>
    <w:p w14:paraId="56CAED16" w14:textId="77777777" w:rsidR="006822D9" w:rsidRPr="00FF42C5" w:rsidRDefault="006822D9" w:rsidP="00203A6A">
      <w:pPr>
        <w:pStyle w:val="ListParagraph"/>
        <w:numPr>
          <w:ilvl w:val="2"/>
          <w:numId w:val="16"/>
        </w:numPr>
        <w:spacing w:before="120"/>
        <w:contextualSpacing w:val="0"/>
      </w:pPr>
      <w:r w:rsidRPr="00FF42C5">
        <w:t>pārstāv NEP, paužot NEP saskaņotu viedokli;</w:t>
      </w:r>
    </w:p>
    <w:p w14:paraId="41F644D3" w14:textId="77777777" w:rsidR="006822D9" w:rsidRPr="00FF42C5" w:rsidRDefault="006822D9" w:rsidP="00203A6A">
      <w:pPr>
        <w:pStyle w:val="ListParagraph"/>
        <w:numPr>
          <w:ilvl w:val="2"/>
          <w:numId w:val="16"/>
        </w:numPr>
        <w:spacing w:before="120"/>
        <w:contextualSpacing w:val="0"/>
      </w:pPr>
      <w:r w:rsidRPr="00FF42C5">
        <w:t>sadarbojas ar Koordinācijas institūciju un tās pārstāvi, kas veic NEP sekretāra funkcijas (turpmāk - Koordinators);</w:t>
      </w:r>
    </w:p>
    <w:p w14:paraId="1FBB38B5" w14:textId="77777777" w:rsidR="006822D9" w:rsidRPr="00FF42C5" w:rsidRDefault="006822D9" w:rsidP="00203A6A">
      <w:pPr>
        <w:pStyle w:val="ListParagraph"/>
        <w:numPr>
          <w:ilvl w:val="2"/>
          <w:numId w:val="16"/>
        </w:numPr>
        <w:spacing w:before="120"/>
        <w:contextualSpacing w:val="0"/>
      </w:pPr>
      <w:r w:rsidRPr="00FF42C5">
        <w:t>veicina objektīvu un operatīvu NEP lēmumu pieņemšanu un veicina NEP Ekspertu vienošanos panākšanu atšķirīgu viedokļu gadījumā.</w:t>
      </w:r>
    </w:p>
    <w:p w14:paraId="6C7B3A5D" w14:textId="57AECB9F" w:rsidR="006822D9" w:rsidRPr="00FF42C5" w:rsidRDefault="00221CE1" w:rsidP="006822D9">
      <w:pPr>
        <w:pStyle w:val="ListParagraph"/>
        <w:numPr>
          <w:ilvl w:val="1"/>
          <w:numId w:val="16"/>
        </w:numPr>
        <w:spacing w:before="120"/>
        <w:contextualSpacing w:val="0"/>
      </w:pPr>
      <w:r w:rsidRPr="00FF42C5">
        <w:t>MM_NEP</w:t>
      </w:r>
      <w:r w:rsidR="006822D9" w:rsidRPr="00FF42C5">
        <w:t xml:space="preserve"> priekšsēdētājam ir 1 vietnieks. Priekšsēdētāja vietnieku </w:t>
      </w:r>
      <w:r w:rsidR="00A51CE0" w:rsidRPr="00FF42C5">
        <w:t>MM_NEP</w:t>
      </w:r>
      <w:r w:rsidR="006822D9" w:rsidRPr="00FF42C5">
        <w:t xml:space="preserve"> ievēl </w:t>
      </w:r>
      <w:r w:rsidR="006822D9" w:rsidRPr="00FF42C5">
        <w:lastRenderedPageBreak/>
        <w:t>no nozari pārstāvošo darba devēju Ekspertu vidus uz 3 gadiem ar vienkāršu balsu vairākumu. NEP priekšsēdētāja vietnieka amatu iespējams ieņemt neierobežotu reižu skaitu.</w:t>
      </w:r>
    </w:p>
    <w:p w14:paraId="4E7AEDFB" w14:textId="77777777" w:rsidR="006822D9" w:rsidRPr="00FF42C5" w:rsidRDefault="006822D9" w:rsidP="006822D9">
      <w:pPr>
        <w:pStyle w:val="ListParagraph"/>
        <w:numPr>
          <w:ilvl w:val="1"/>
          <w:numId w:val="16"/>
        </w:numPr>
        <w:spacing w:before="120"/>
        <w:contextualSpacing w:val="0"/>
      </w:pPr>
      <w:r w:rsidRPr="00FF42C5">
        <w:t>NEP jautājumus izskata klātienes vai attālinātās sēdēs, vai rakstveida procedūrā (elektroniski) Ministru kabineta noteikumos noteiktajā kārtībā.</w:t>
      </w:r>
    </w:p>
    <w:p w14:paraId="5D089B1C" w14:textId="77777777" w:rsidR="006822D9" w:rsidRPr="00FF42C5" w:rsidRDefault="006822D9" w:rsidP="006822D9">
      <w:pPr>
        <w:pStyle w:val="ListParagraph"/>
        <w:numPr>
          <w:ilvl w:val="1"/>
          <w:numId w:val="16"/>
        </w:numPr>
        <w:spacing w:before="120"/>
        <w:contextualSpacing w:val="0"/>
      </w:pPr>
      <w:r w:rsidRPr="00FF42C5">
        <w:t xml:space="preserve">NEP par tās kompetencē esošajiem jautājumiem lēmumu pieņem, savstarpēji vienojoties, vai, ja tas nav iespējams, balsojot, ar Ekspertu balsu vairākumu. </w:t>
      </w:r>
    </w:p>
    <w:p w14:paraId="2E3374B6" w14:textId="77777777" w:rsidR="006822D9" w:rsidRPr="00FF42C5" w:rsidRDefault="006822D9" w:rsidP="006822D9">
      <w:pPr>
        <w:pStyle w:val="ListParagraph"/>
        <w:numPr>
          <w:ilvl w:val="1"/>
          <w:numId w:val="16"/>
        </w:numPr>
        <w:spacing w:before="120"/>
        <w:contextualSpacing w:val="0"/>
      </w:pPr>
      <w:r w:rsidRPr="00FF42C5">
        <w:t>Katram balsstiesīgajam Ekspertam ir viena balss.</w:t>
      </w:r>
    </w:p>
    <w:p w14:paraId="07114768" w14:textId="77777777" w:rsidR="006822D9" w:rsidRPr="00FF42C5" w:rsidRDefault="006822D9" w:rsidP="006822D9">
      <w:pPr>
        <w:pStyle w:val="ListParagraph"/>
        <w:numPr>
          <w:ilvl w:val="1"/>
          <w:numId w:val="16"/>
        </w:numPr>
        <w:spacing w:before="120"/>
        <w:contextualSpacing w:val="0"/>
      </w:pPr>
      <w:r w:rsidRPr="00FF42C5">
        <w:t xml:space="preserve">NEP kārtējās sēdes organizē Ministru kabineta noteikumos noteiktajā kārtībā, saskaņā ar NEP apstiprinātu plānoto sēžu grafiku. </w:t>
      </w:r>
    </w:p>
    <w:p w14:paraId="3CED19BA" w14:textId="74FC33F2" w:rsidR="006822D9" w:rsidRPr="00FF42C5" w:rsidRDefault="00A51CE0" w:rsidP="006822D9">
      <w:pPr>
        <w:pStyle w:val="ListParagraph"/>
        <w:numPr>
          <w:ilvl w:val="1"/>
          <w:numId w:val="16"/>
        </w:numPr>
        <w:spacing w:before="120"/>
        <w:contextualSpacing w:val="0"/>
      </w:pPr>
      <w:r w:rsidRPr="00FF42C5">
        <w:t>MM_NEP</w:t>
      </w:r>
      <w:r w:rsidR="006822D9" w:rsidRPr="00FF42C5">
        <w:t xml:space="preserve"> sēdes tiek sasauktas, ne vēlāk kā septiņas darbdienas pirms kārtējās sēdes norises un vismaz vienu darbdienu pirms ārkārtas sēdes izsludināšanas, nosūtot uzaicinājumu uz Ekspertu norādītajām elektroniskā pasta adresēm. Uzaicinājumā norāda informāciju par sēdes norises laiku, vietu un darba kārtību. Eksperts ir tiesīgs sniegt priekšlikumus darba kārtībai un iesniegt savu pamatotu viedokli par izskatāmajiem jautājumiem rakstveidā, nosūtot to uz NEP koordinatora e-pasta adresi</w:t>
      </w:r>
      <w:r w:rsidR="00203A6A" w:rsidRPr="00FF42C5">
        <w:t>.</w:t>
      </w:r>
    </w:p>
    <w:p w14:paraId="6F00D034" w14:textId="10B1B4EB" w:rsidR="006822D9" w:rsidRPr="00FF42C5" w:rsidRDefault="006822D9" w:rsidP="006822D9">
      <w:pPr>
        <w:pStyle w:val="ListParagraph"/>
        <w:numPr>
          <w:ilvl w:val="1"/>
          <w:numId w:val="16"/>
        </w:numPr>
        <w:spacing w:before="120"/>
        <w:contextualSpacing w:val="0"/>
      </w:pPr>
      <w:r w:rsidRPr="00FF42C5">
        <w:t>NEP ir lemttiesīga, ja sēdē piedalās vairāk kā puse Ekspertu vai pirms sēdes NEP ir vienojusies ņemt vērā rakstiski atsūtītos Ekspertu viedokļus, kurus saskaita, lai noteiktu kvorumu. Rakstiski atsūtītos Ekspertu viedokļus fiksē sēdes protokolā;</w:t>
      </w:r>
    </w:p>
    <w:p w14:paraId="0D4060B7" w14:textId="77777777" w:rsidR="006822D9" w:rsidRPr="00FF42C5" w:rsidRDefault="006822D9" w:rsidP="006822D9">
      <w:pPr>
        <w:pStyle w:val="ListParagraph"/>
        <w:numPr>
          <w:ilvl w:val="1"/>
          <w:numId w:val="16"/>
        </w:numPr>
        <w:spacing w:before="120"/>
        <w:contextualSpacing w:val="0"/>
      </w:pPr>
      <w:r w:rsidRPr="00FF42C5">
        <w:t xml:space="preserve">NEP sēdes protokolē Koordinators. Koordinators sagatavo un saskaņo sēdes protokolu desmit darba dienu laikā no sēdes norises dienas  ar tiem Ekspertiem, kuri piedalījušies sēdē vai viedokli sēdē izskatāmajam jautājumam iesūtījuši rakstiski. </w:t>
      </w:r>
    </w:p>
    <w:p w14:paraId="79CB0FD6" w14:textId="77777777" w:rsidR="006822D9" w:rsidRPr="00FF42C5" w:rsidRDefault="006822D9" w:rsidP="006822D9">
      <w:pPr>
        <w:pStyle w:val="ListParagraph"/>
        <w:numPr>
          <w:ilvl w:val="1"/>
          <w:numId w:val="16"/>
        </w:numPr>
        <w:spacing w:before="120"/>
        <w:contextualSpacing w:val="0"/>
      </w:pPr>
      <w:r w:rsidRPr="00FF42C5">
        <w:t xml:space="preserve">Pēc sēdes protokola saskaņošanas ar Ekspertiem, sēdes protokolu paraksta NEP priekšsēdētājs vai NEP priekšsēdētāja prombūtnes laikā priekšsēdētāja vietnieks. </w:t>
      </w:r>
    </w:p>
    <w:p w14:paraId="7E2B9041" w14:textId="77777777" w:rsidR="006822D9" w:rsidRPr="00FF42C5" w:rsidRDefault="006822D9" w:rsidP="006822D9">
      <w:pPr>
        <w:pStyle w:val="ListParagraph"/>
        <w:numPr>
          <w:ilvl w:val="1"/>
          <w:numId w:val="16"/>
        </w:numPr>
        <w:spacing w:before="120"/>
        <w:contextualSpacing w:val="0"/>
      </w:pPr>
      <w:r w:rsidRPr="00FF42C5">
        <w:t>Izskatot jautājumu rakstveida procedūrā (elektroniski), piemēro šādu kārtību:</w:t>
      </w:r>
    </w:p>
    <w:p w14:paraId="684A1635" w14:textId="77777777" w:rsidR="006822D9" w:rsidRPr="00FF42C5" w:rsidRDefault="006822D9" w:rsidP="007E5137">
      <w:pPr>
        <w:pStyle w:val="ListParagraph"/>
        <w:numPr>
          <w:ilvl w:val="2"/>
          <w:numId w:val="16"/>
        </w:numPr>
        <w:spacing w:before="120"/>
        <w:contextualSpacing w:val="0"/>
      </w:pPr>
      <w:r w:rsidRPr="00FF42C5">
        <w:t>NEP koordinators sagatavo un, izmantojot elektronisko pastu, nosūta Ekspertiem lēmumprojektu un lēmuma pieņemšanai nepieciešamos dokumentus;</w:t>
      </w:r>
    </w:p>
    <w:p w14:paraId="7D42CE2F" w14:textId="77777777" w:rsidR="006822D9" w:rsidRPr="00FF42C5" w:rsidRDefault="006822D9" w:rsidP="007E5137">
      <w:pPr>
        <w:pStyle w:val="ListParagraph"/>
        <w:numPr>
          <w:ilvl w:val="2"/>
          <w:numId w:val="16"/>
        </w:numPr>
        <w:spacing w:before="120"/>
        <w:contextualSpacing w:val="0"/>
      </w:pPr>
      <w:r w:rsidRPr="00FF42C5">
        <w:t>Eksperti piecu darbdienu laikā sagatavo viedokli par lēmumprojektu un, izmantojot elektronisko pastu, nosūta to NEP koordinatoram;</w:t>
      </w:r>
    </w:p>
    <w:p w14:paraId="06ECE69A" w14:textId="77777777" w:rsidR="006822D9" w:rsidRPr="00FF42C5" w:rsidRDefault="006822D9" w:rsidP="007E5137">
      <w:pPr>
        <w:pStyle w:val="ListParagraph"/>
        <w:numPr>
          <w:ilvl w:val="2"/>
          <w:numId w:val="16"/>
        </w:numPr>
        <w:spacing w:before="120"/>
        <w:contextualSpacing w:val="0"/>
      </w:pPr>
      <w:r w:rsidRPr="00FF42C5">
        <w:t>elektroniski saņemtos viedokļus pievieno elektroniskās saskaņošanas protokolam. Elektroniskās saskaņošanas protokolu paraksta padomes priekšsēdētājs vai viņa vietnieks, vai padomes priekšsēdētāja pilnvarots padomes loceklis;</w:t>
      </w:r>
    </w:p>
    <w:p w14:paraId="4957496F" w14:textId="77777777" w:rsidR="006822D9" w:rsidRPr="00FF42C5" w:rsidRDefault="006822D9" w:rsidP="007E5137">
      <w:pPr>
        <w:pStyle w:val="ListParagraph"/>
        <w:numPr>
          <w:ilvl w:val="2"/>
          <w:numId w:val="16"/>
        </w:numPr>
        <w:spacing w:before="120"/>
        <w:contextualSpacing w:val="0"/>
      </w:pPr>
      <w:r w:rsidRPr="00FF42C5">
        <w:t>NEP koordinators piecu dienu laikā pēc lēmuma pieņemšanas par to informē padomes locekļus;</w:t>
      </w:r>
    </w:p>
    <w:p w14:paraId="34A8F699" w14:textId="77777777" w:rsidR="006822D9" w:rsidRPr="00FF42C5" w:rsidRDefault="006822D9" w:rsidP="007E5137">
      <w:pPr>
        <w:pStyle w:val="ListParagraph"/>
        <w:numPr>
          <w:ilvl w:val="2"/>
          <w:numId w:val="16"/>
        </w:numPr>
        <w:spacing w:before="120"/>
        <w:contextualSpacing w:val="0"/>
      </w:pPr>
      <w:r w:rsidRPr="00FF42C5">
        <w:lastRenderedPageBreak/>
        <w:t>ja lēmums rakstveida procedūrā (elektroniski) netiek pieņemts, jautājumu virza izskatīšanai padomes sēdē.</w:t>
      </w:r>
    </w:p>
    <w:p w14:paraId="67F02644" w14:textId="77777777" w:rsidR="006822D9" w:rsidRPr="00FF42C5" w:rsidRDefault="006822D9" w:rsidP="006822D9">
      <w:pPr>
        <w:pStyle w:val="ListParagraph"/>
        <w:numPr>
          <w:ilvl w:val="1"/>
          <w:numId w:val="16"/>
        </w:numPr>
        <w:spacing w:before="120"/>
        <w:contextualSpacing w:val="0"/>
      </w:pPr>
      <w:r w:rsidRPr="00FF42C5">
        <w:t>NEP lēmumi, sēžu un elektroniskās saskaņošanas protokoli ir publiski pieejami Koordinācijas institūcijas mājas lapā.</w:t>
      </w:r>
    </w:p>
    <w:p w14:paraId="02F8E4D6" w14:textId="77777777" w:rsidR="006822D9" w:rsidRPr="00FF42C5" w:rsidRDefault="006822D9" w:rsidP="006822D9">
      <w:pPr>
        <w:pStyle w:val="ListParagraph"/>
        <w:numPr>
          <w:ilvl w:val="1"/>
          <w:numId w:val="16"/>
        </w:numPr>
        <w:spacing w:before="120"/>
        <w:contextualSpacing w:val="0"/>
      </w:pPr>
      <w:r w:rsidRPr="00FF42C5">
        <w:t>Noteiktu nozaru ekspertu padomju kompetencē esošu jautājumu risināšanai NEP var izveidot darba grupas, kas darbojas atbilstoši lēmumam par to izveidošanu un sniedz NEP priekšlikumus par to kompetencē esošajiem jautājumiem. Darba grupās var iesaistīt ekspertus, kas nav padomes locekļi.</w:t>
      </w:r>
    </w:p>
    <w:p w14:paraId="216F88F6" w14:textId="77777777" w:rsidR="006822D9" w:rsidRPr="00FF42C5" w:rsidRDefault="006822D9" w:rsidP="006822D9">
      <w:pPr>
        <w:pStyle w:val="ListParagraph"/>
        <w:numPr>
          <w:ilvl w:val="1"/>
          <w:numId w:val="16"/>
        </w:numPr>
        <w:spacing w:before="120"/>
        <w:contextualSpacing w:val="0"/>
      </w:pPr>
      <w:r w:rsidRPr="00FF42C5">
        <w:t xml:space="preserve">NEP vismaz reizi gadā informē Koordinācijas institūciju par savu darbību, pieņemto lēmumu izpildi, problemātiskajiem jautājumiem un prioritātēm. </w:t>
      </w:r>
    </w:p>
    <w:p w14:paraId="4EE60715" w14:textId="77777777" w:rsidR="006822D9" w:rsidRPr="00FF42C5" w:rsidRDefault="006822D9" w:rsidP="006822D9">
      <w:pPr>
        <w:pStyle w:val="ListParagraph"/>
        <w:numPr>
          <w:ilvl w:val="1"/>
          <w:numId w:val="16"/>
        </w:numPr>
        <w:spacing w:before="120"/>
        <w:contextualSpacing w:val="0"/>
      </w:pPr>
      <w:r w:rsidRPr="00FF42C5">
        <w:t>Koordinācijas institūcija algo Koordinatoru, kurš nodrošina:</w:t>
      </w:r>
    </w:p>
    <w:p w14:paraId="69AA8692" w14:textId="77777777" w:rsidR="006822D9" w:rsidRPr="00FF42C5" w:rsidRDefault="006822D9" w:rsidP="00E40C2E">
      <w:pPr>
        <w:pStyle w:val="ListParagraph"/>
        <w:numPr>
          <w:ilvl w:val="2"/>
          <w:numId w:val="16"/>
        </w:numPr>
        <w:spacing w:before="120"/>
        <w:contextualSpacing w:val="0"/>
      </w:pPr>
      <w:r w:rsidRPr="00FF42C5">
        <w:t>NEP darba koordināciju, lietvedību, informācijas apmaiņu, sēžu un elektroniskās saskaņošanas protokolēšanu, pieņemto lēmumu publiskošanu un atskaišu iesniegšanu;</w:t>
      </w:r>
    </w:p>
    <w:p w14:paraId="4DF975FD" w14:textId="77777777" w:rsidR="006822D9" w:rsidRPr="00FF42C5" w:rsidRDefault="006822D9" w:rsidP="00E40C2E">
      <w:pPr>
        <w:pStyle w:val="ListParagraph"/>
        <w:numPr>
          <w:ilvl w:val="2"/>
          <w:numId w:val="16"/>
        </w:numPr>
        <w:spacing w:before="120"/>
        <w:contextualSpacing w:val="0"/>
      </w:pPr>
      <w:r w:rsidRPr="00FF42C5">
        <w:t xml:space="preserve">Savlaicīgu katra Eksperta informēšanu par Nolikuma 3.3.1.,  4.1. un 4.3. punktos noteiktā termiņa tuvošanos un nepieciešamajām darbībām balsstiesību vai pilnvaru saglabāšanai. </w:t>
      </w:r>
    </w:p>
    <w:p w14:paraId="76305AC6" w14:textId="778C19F0" w:rsidR="006822D9" w:rsidRPr="00FF42C5" w:rsidRDefault="006822D9" w:rsidP="006822D9">
      <w:pPr>
        <w:pStyle w:val="ListParagraph"/>
        <w:numPr>
          <w:ilvl w:val="1"/>
          <w:numId w:val="16"/>
        </w:numPr>
        <w:spacing w:before="120"/>
        <w:contextualSpacing w:val="0"/>
      </w:pPr>
      <w:r w:rsidRPr="00FF42C5">
        <w:t xml:space="preserve">NEP koordinators ir pilnvarots parakstīt vēstules un citus dokumentus, kas izriet no </w:t>
      </w:r>
      <w:r w:rsidR="000E2F78" w:rsidRPr="00FF42C5">
        <w:t>Metālapstrādes un mašīnbūves</w:t>
      </w:r>
      <w:r w:rsidRPr="00FF42C5">
        <w:t xml:space="preserve"> NEP lēmumiem, saskaņojot ar NEP priekšsēdētāju.</w:t>
      </w:r>
    </w:p>
    <w:p w14:paraId="38176567" w14:textId="77777777" w:rsidR="006822D9" w:rsidRPr="00FF42C5" w:rsidRDefault="006822D9" w:rsidP="006822D9">
      <w:pPr>
        <w:pStyle w:val="ListParagraph"/>
        <w:numPr>
          <w:ilvl w:val="1"/>
          <w:numId w:val="16"/>
        </w:numPr>
        <w:spacing w:before="120"/>
        <w:contextualSpacing w:val="0"/>
      </w:pPr>
      <w:r w:rsidRPr="00FF42C5">
        <w:t>Interešu konflikta novēršanai NEP ir noteikta šāda kārtība:</w:t>
      </w:r>
    </w:p>
    <w:p w14:paraId="7499E37A" w14:textId="7FDCE215" w:rsidR="006822D9" w:rsidRPr="00FF42C5" w:rsidRDefault="006822D9" w:rsidP="005F09F9">
      <w:pPr>
        <w:pStyle w:val="ListParagraph"/>
        <w:numPr>
          <w:ilvl w:val="2"/>
          <w:numId w:val="16"/>
        </w:numPr>
        <w:spacing w:before="120"/>
        <w:contextualSpacing w:val="0"/>
      </w:pPr>
      <w:r w:rsidRPr="00FF42C5">
        <w:t>Ja Ekspertam ir tieša vai netieša personiska vai profesionāla interese</w:t>
      </w:r>
      <w:r w:rsidR="007E57F0" w:rsidRPr="00FF42C5">
        <w:t xml:space="preserve">, kas var nepamatoti ietekmēt viņa objektivitāti, neatkarību vai lēmumu pieņemšanu, </w:t>
      </w:r>
      <w:r w:rsidRPr="00FF42C5">
        <w:t xml:space="preserve">saistībā ar jautājumu, kas tiek apspriests </w:t>
      </w:r>
      <w:r w:rsidR="00660654" w:rsidRPr="00FF42C5">
        <w:t>NEP</w:t>
      </w:r>
      <w:r w:rsidRPr="00FF42C5">
        <w:t xml:space="preserve"> sēdē</w:t>
      </w:r>
      <w:r w:rsidR="00660654" w:rsidRPr="00FF42C5">
        <w:t>,</w:t>
      </w:r>
      <w:r w:rsidRPr="00FF42C5">
        <w:t xml:space="preserve"> viņam ir pienākums nekavējoties par to informēt NEP priekšsēdētāju vai NEP koordinatoru;</w:t>
      </w:r>
    </w:p>
    <w:p w14:paraId="4EB8AEF7" w14:textId="77777777" w:rsidR="006822D9" w:rsidRPr="00FF42C5" w:rsidRDefault="006822D9" w:rsidP="005F09F9">
      <w:pPr>
        <w:pStyle w:val="ListParagraph"/>
        <w:numPr>
          <w:ilvl w:val="2"/>
          <w:numId w:val="16"/>
        </w:numPr>
        <w:spacing w:before="120"/>
        <w:contextualSpacing w:val="0"/>
      </w:pPr>
      <w:r w:rsidRPr="00FF42C5">
        <w:t>Eksperts, kam konstatēta personiska vai profesionāla interese konkrētā jautājumā, nesniedz viedokli, nepiedalās diskusijās un balsojumā par šo jautājumu;</w:t>
      </w:r>
    </w:p>
    <w:p w14:paraId="1E1D0616" w14:textId="77777777" w:rsidR="006822D9" w:rsidRPr="00FF42C5" w:rsidRDefault="006822D9" w:rsidP="005F09F9">
      <w:pPr>
        <w:pStyle w:val="ListParagraph"/>
        <w:numPr>
          <w:ilvl w:val="2"/>
          <w:numId w:val="16"/>
        </w:numPr>
        <w:spacing w:before="120"/>
        <w:contextualSpacing w:val="0"/>
      </w:pPr>
      <w:r w:rsidRPr="00FF42C5">
        <w:t>Ja NEP uzskata, ka kāda Eksperta iespējamais interešu konflikts var radīt riskus objektīvam lēmumam, tā var ierosināt balsojumu par šī Eksperta izslēgšanu no sēdes attiecīgā jautājuma apspriešanas;</w:t>
      </w:r>
    </w:p>
    <w:p w14:paraId="5A7F30FD" w14:textId="77777777" w:rsidR="006822D9" w:rsidRPr="00FF42C5" w:rsidRDefault="006822D9" w:rsidP="005F09F9">
      <w:pPr>
        <w:pStyle w:val="ListParagraph"/>
        <w:numPr>
          <w:ilvl w:val="2"/>
          <w:numId w:val="16"/>
        </w:numPr>
        <w:spacing w:before="120"/>
        <w:contextualSpacing w:val="0"/>
      </w:pPr>
      <w:r w:rsidRPr="00FF42C5">
        <w:t>Ja tiek identificēts interešu konflikts, attiecīgā Eksperta nepiedalīšanās lēmuma pieņemšanā tiek atzīmēta sēdes vai rakstveida procedūras (elektroniski) protokolā.</w:t>
      </w:r>
    </w:p>
    <w:p w14:paraId="7BBB00D7" w14:textId="348278CD" w:rsidR="001B017B" w:rsidRPr="00FF42C5" w:rsidRDefault="000E2F78" w:rsidP="00853739">
      <w:pPr>
        <w:pStyle w:val="Heading2"/>
        <w:numPr>
          <w:ilvl w:val="0"/>
          <w:numId w:val="16"/>
        </w:numPr>
        <w:rPr>
          <w:color w:val="auto"/>
        </w:rPr>
      </w:pPr>
      <w:r w:rsidRPr="00FF42C5">
        <w:rPr>
          <w:color w:val="auto"/>
        </w:rPr>
        <w:t>Metālapstrādes un mašīnbūves</w:t>
      </w:r>
      <w:r w:rsidR="007818E5" w:rsidRPr="00FF42C5">
        <w:rPr>
          <w:color w:val="auto"/>
        </w:rPr>
        <w:t xml:space="preserve"> </w:t>
      </w:r>
      <w:r w:rsidR="001B017B" w:rsidRPr="00FF42C5">
        <w:rPr>
          <w:color w:val="auto"/>
        </w:rPr>
        <w:t>NEP darbības finansēšana</w:t>
      </w:r>
    </w:p>
    <w:p w14:paraId="501C401A" w14:textId="438DB8E0" w:rsidR="001B017B" w:rsidRPr="00FF42C5" w:rsidRDefault="001B017B" w:rsidP="00C83B20">
      <w:pPr>
        <w:pStyle w:val="ListParagraph"/>
        <w:numPr>
          <w:ilvl w:val="1"/>
          <w:numId w:val="16"/>
        </w:numPr>
        <w:spacing w:before="120"/>
        <w:ind w:left="788" w:hanging="431"/>
        <w:contextualSpacing w:val="0"/>
      </w:pPr>
      <w:r w:rsidRPr="00FF42C5">
        <w:t>NEP darbības koordināciju finansē no LR valsts budžeta.</w:t>
      </w:r>
    </w:p>
    <w:p w14:paraId="6BE849FA" w14:textId="2EFA45D6" w:rsidR="00D21EE5" w:rsidRPr="00FF42C5" w:rsidRDefault="001B017B" w:rsidP="00C83B20">
      <w:pPr>
        <w:pStyle w:val="ListParagraph"/>
        <w:numPr>
          <w:ilvl w:val="1"/>
          <w:numId w:val="16"/>
        </w:numPr>
        <w:spacing w:before="120"/>
        <w:ind w:left="788" w:hanging="431"/>
        <w:contextualSpacing w:val="0"/>
      </w:pPr>
      <w:r w:rsidRPr="00FF42C5">
        <w:t>NEP funkciju izpildi var finansēt no valsts budžeta, Eiropas Savienības fondu, juridisku vai fizisku personu līdzekļiem.</w:t>
      </w:r>
    </w:p>
    <w:p w14:paraId="6C1DFA66" w14:textId="04E94486" w:rsidR="001B017B" w:rsidRPr="00FF42C5" w:rsidRDefault="001B017B" w:rsidP="00C83B20">
      <w:pPr>
        <w:pStyle w:val="ListParagraph"/>
        <w:numPr>
          <w:ilvl w:val="1"/>
          <w:numId w:val="16"/>
        </w:numPr>
        <w:spacing w:before="120"/>
        <w:ind w:left="788" w:hanging="431"/>
        <w:contextualSpacing w:val="0"/>
      </w:pPr>
      <w:r w:rsidRPr="00FF42C5">
        <w:lastRenderedPageBreak/>
        <w:t xml:space="preserve">Eksperti par darbu </w:t>
      </w:r>
      <w:r w:rsidR="000E2F78" w:rsidRPr="00FF42C5">
        <w:t>Metālapstrādes un mašīnbūves</w:t>
      </w:r>
      <w:r w:rsidR="00A40187" w:rsidRPr="00FF42C5">
        <w:t xml:space="preserve"> </w:t>
      </w:r>
      <w:r w:rsidRPr="00FF42C5">
        <w:t>NEP atlīdzību nesaņem.</w:t>
      </w:r>
    </w:p>
    <w:p w14:paraId="551C0C1F" w14:textId="2D155065" w:rsidR="001B017B" w:rsidRPr="00FF42C5" w:rsidRDefault="001B017B" w:rsidP="00853739">
      <w:pPr>
        <w:pStyle w:val="Heading2"/>
        <w:numPr>
          <w:ilvl w:val="0"/>
          <w:numId w:val="16"/>
        </w:numPr>
        <w:rPr>
          <w:color w:val="auto"/>
        </w:rPr>
      </w:pPr>
      <w:r w:rsidRPr="00FF42C5">
        <w:rPr>
          <w:color w:val="auto"/>
        </w:rPr>
        <w:t xml:space="preserve">Noslēguma jautājumi </w:t>
      </w:r>
    </w:p>
    <w:p w14:paraId="453D4FAA" w14:textId="2475A024" w:rsidR="00DB5698" w:rsidRPr="00FF42C5" w:rsidRDefault="000E2F78" w:rsidP="000A53BF">
      <w:pPr>
        <w:pStyle w:val="ListParagraph"/>
        <w:numPr>
          <w:ilvl w:val="1"/>
          <w:numId w:val="16"/>
        </w:numPr>
        <w:spacing w:before="120"/>
        <w:ind w:left="788" w:hanging="431"/>
        <w:contextualSpacing w:val="0"/>
      </w:pPr>
      <w:r w:rsidRPr="00FF42C5">
        <w:t>Metālapstrādes un mašīnbūves</w:t>
      </w:r>
      <w:r w:rsidR="004B47CB" w:rsidRPr="00FF42C5">
        <w:t xml:space="preserve"> </w:t>
      </w:r>
      <w:bookmarkStart w:id="1" w:name="_Hlk193205350"/>
      <w:r w:rsidR="006F1850" w:rsidRPr="00FF42C5">
        <w:t>NEP reorganizācija vai likvidācija tiek veikta Ministra kabineta noteikumos noteiktajā kārtībā.</w:t>
      </w:r>
      <w:bookmarkEnd w:id="1"/>
    </w:p>
    <w:sectPr w:rsidR="00DB5698" w:rsidRPr="00FF42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C5E1C" w14:textId="77777777" w:rsidR="00C66D66" w:rsidRDefault="00C66D66" w:rsidP="007D1462">
      <w:r>
        <w:separator/>
      </w:r>
    </w:p>
  </w:endnote>
  <w:endnote w:type="continuationSeparator" w:id="0">
    <w:p w14:paraId="377B1487" w14:textId="77777777" w:rsidR="00C66D66" w:rsidRDefault="00C66D66" w:rsidP="007D1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FFAA2" w14:textId="77777777" w:rsidR="00C66D66" w:rsidRDefault="00C66D66" w:rsidP="007D1462">
      <w:r>
        <w:separator/>
      </w:r>
    </w:p>
  </w:footnote>
  <w:footnote w:type="continuationSeparator" w:id="0">
    <w:p w14:paraId="63B68115" w14:textId="77777777" w:rsidR="00C66D66" w:rsidRDefault="00C66D66" w:rsidP="007D14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0036"/>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028546FC"/>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063D037A"/>
    <w:multiLevelType w:val="multilevel"/>
    <w:tmpl w:val="DC2294FA"/>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7FD1883"/>
    <w:multiLevelType w:val="hybridMultilevel"/>
    <w:tmpl w:val="075CA5F2"/>
    <w:lvl w:ilvl="0" w:tplc="91805158">
      <w:numFmt w:val="bullet"/>
      <w:lvlText w:val="•"/>
      <w:lvlJc w:val="left"/>
      <w:pPr>
        <w:ind w:left="720" w:hanging="72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78022B"/>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5" w15:restartNumberingAfterBreak="0">
    <w:nsid w:val="11093337"/>
    <w:multiLevelType w:val="hybridMultilevel"/>
    <w:tmpl w:val="EEE8E5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3986A27"/>
    <w:multiLevelType w:val="hybridMultilevel"/>
    <w:tmpl w:val="4BA09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BF07C0"/>
    <w:multiLevelType w:val="hybridMultilevel"/>
    <w:tmpl w:val="EA5ED826"/>
    <w:lvl w:ilvl="0" w:tplc="04090001">
      <w:start w:val="1"/>
      <w:numFmt w:val="bullet"/>
      <w:lvlText w:val=""/>
      <w:lvlJc w:val="left"/>
      <w:pPr>
        <w:ind w:left="720" w:hanging="360"/>
      </w:pPr>
      <w:rPr>
        <w:rFonts w:ascii="Symbol" w:hAnsi="Symbol" w:hint="default"/>
      </w:rPr>
    </w:lvl>
    <w:lvl w:ilvl="1" w:tplc="6A604E1A">
      <w:numFmt w:val="bullet"/>
      <w:lvlText w:val="•"/>
      <w:lvlJc w:val="left"/>
      <w:pPr>
        <w:ind w:left="1800" w:hanging="720"/>
      </w:pPr>
      <w:rPr>
        <w:rFonts w:ascii="Arial" w:eastAsia="Calibr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727368"/>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9" w15:restartNumberingAfterBreak="0">
    <w:nsid w:val="1B1058C2"/>
    <w:multiLevelType w:val="hybridMultilevel"/>
    <w:tmpl w:val="BD8C2C1E"/>
    <w:lvl w:ilvl="0" w:tplc="9180515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A10A01"/>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1" w15:restartNumberingAfterBreak="0">
    <w:nsid w:val="22623F49"/>
    <w:multiLevelType w:val="hybridMultilevel"/>
    <w:tmpl w:val="3A24E1B2"/>
    <w:lvl w:ilvl="0" w:tplc="9180515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F16C11"/>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3" w15:restartNumberingAfterBreak="0">
    <w:nsid w:val="2B7275D7"/>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4" w15:restartNumberingAfterBreak="0">
    <w:nsid w:val="2D944B37"/>
    <w:multiLevelType w:val="hybridMultilevel"/>
    <w:tmpl w:val="92320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363AD9"/>
    <w:multiLevelType w:val="hybridMultilevel"/>
    <w:tmpl w:val="B50AD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5A5CD6"/>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7" w15:restartNumberingAfterBreak="0">
    <w:nsid w:val="369526A8"/>
    <w:multiLevelType w:val="hybridMultilevel"/>
    <w:tmpl w:val="95D2406E"/>
    <w:lvl w:ilvl="0" w:tplc="91805158">
      <w:start w:val="22"/>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76CC"/>
    <w:multiLevelType w:val="hybridMultilevel"/>
    <w:tmpl w:val="6F06CF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87546E"/>
    <w:multiLevelType w:val="hybridMultilevel"/>
    <w:tmpl w:val="28583228"/>
    <w:lvl w:ilvl="0" w:tplc="9180515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09309E"/>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1" w15:restartNumberingAfterBreak="0">
    <w:nsid w:val="40C635ED"/>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2" w15:restartNumberingAfterBreak="0">
    <w:nsid w:val="40DE4CE8"/>
    <w:multiLevelType w:val="hybridMultilevel"/>
    <w:tmpl w:val="1ED41E78"/>
    <w:lvl w:ilvl="0" w:tplc="DC844C7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E0191E"/>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4" w15:restartNumberingAfterBreak="0">
    <w:nsid w:val="41CD15F8"/>
    <w:multiLevelType w:val="hybridMultilevel"/>
    <w:tmpl w:val="21144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89392B"/>
    <w:multiLevelType w:val="multilevel"/>
    <w:tmpl w:val="66EE1E32"/>
    <w:lvl w:ilvl="0">
      <w:start w:val="1"/>
      <w:numFmt w:val="decimal"/>
      <w:lvlText w:val="%1."/>
      <w:lvlJc w:val="left"/>
      <w:pPr>
        <w:ind w:left="1080" w:hanging="720"/>
      </w:pPr>
      <w:rPr>
        <w:rFonts w:hint="default"/>
      </w:rPr>
    </w:lvl>
    <w:lvl w:ilvl="1">
      <w:start w:val="1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4DA15C8E"/>
    <w:multiLevelType w:val="hybridMultilevel"/>
    <w:tmpl w:val="38DA7936"/>
    <w:lvl w:ilvl="0" w:tplc="04090001">
      <w:start w:val="1"/>
      <w:numFmt w:val="bullet"/>
      <w:lvlText w:val=""/>
      <w:lvlJc w:val="left"/>
      <w:pPr>
        <w:ind w:left="1080" w:hanging="360"/>
      </w:pPr>
      <w:rPr>
        <w:rFonts w:ascii="Symbol" w:hAnsi="Symbol" w:hint="default"/>
      </w:rPr>
    </w:lvl>
    <w:lvl w:ilvl="1" w:tplc="82B84A52">
      <w:numFmt w:val="bullet"/>
      <w:lvlText w:val="•"/>
      <w:lvlJc w:val="left"/>
      <w:pPr>
        <w:ind w:left="2160" w:hanging="720"/>
      </w:pPr>
      <w:rPr>
        <w:rFonts w:ascii="Calibri" w:eastAsia="Calibri"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15318D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3664896"/>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9" w15:restartNumberingAfterBreak="0">
    <w:nsid w:val="5AE4305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FD12E2A"/>
    <w:multiLevelType w:val="hybridMultilevel"/>
    <w:tmpl w:val="71D683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FC054D"/>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2" w15:restartNumberingAfterBreak="0">
    <w:nsid w:val="668F3B31"/>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3" w15:restartNumberingAfterBreak="0">
    <w:nsid w:val="6B154E41"/>
    <w:multiLevelType w:val="hybridMultilevel"/>
    <w:tmpl w:val="3B6878BE"/>
    <w:lvl w:ilvl="0" w:tplc="9180515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294D61"/>
    <w:multiLevelType w:val="hybridMultilevel"/>
    <w:tmpl w:val="B9DCC110"/>
    <w:lvl w:ilvl="0" w:tplc="F3602D6A">
      <w:start w:val="1"/>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8204D1"/>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6" w15:restartNumberingAfterBreak="0">
    <w:nsid w:val="73E748B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7007C2C"/>
    <w:multiLevelType w:val="multilevel"/>
    <w:tmpl w:val="58426D3A"/>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7D7417A"/>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9" w15:restartNumberingAfterBreak="0">
    <w:nsid w:val="79C418F3"/>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0" w15:restartNumberingAfterBreak="0">
    <w:nsid w:val="7A1A08B6"/>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num w:numId="1" w16cid:durableId="2021003990">
    <w:abstractNumId w:val="24"/>
  </w:num>
  <w:num w:numId="2" w16cid:durableId="325866772">
    <w:abstractNumId w:val="30"/>
  </w:num>
  <w:num w:numId="3" w16cid:durableId="1047486990">
    <w:abstractNumId w:val="25"/>
  </w:num>
  <w:num w:numId="4" w16cid:durableId="1782413853">
    <w:abstractNumId w:val="7"/>
  </w:num>
  <w:num w:numId="5" w16cid:durableId="1588535236">
    <w:abstractNumId w:val="15"/>
  </w:num>
  <w:num w:numId="6" w16cid:durableId="647562850">
    <w:abstractNumId w:val="22"/>
  </w:num>
  <w:num w:numId="7" w16cid:durableId="843859903">
    <w:abstractNumId w:val="14"/>
  </w:num>
  <w:num w:numId="8" w16cid:durableId="687370774">
    <w:abstractNumId w:val="33"/>
  </w:num>
  <w:num w:numId="9" w16cid:durableId="346636472">
    <w:abstractNumId w:val="11"/>
  </w:num>
  <w:num w:numId="10" w16cid:durableId="549810000">
    <w:abstractNumId w:val="3"/>
  </w:num>
  <w:num w:numId="11" w16cid:durableId="1858885489">
    <w:abstractNumId w:val="9"/>
  </w:num>
  <w:num w:numId="12" w16cid:durableId="1946186627">
    <w:abstractNumId w:val="19"/>
  </w:num>
  <w:num w:numId="13" w16cid:durableId="281763590">
    <w:abstractNumId w:val="17"/>
  </w:num>
  <w:num w:numId="14" w16cid:durableId="565797161">
    <w:abstractNumId w:val="26"/>
  </w:num>
  <w:num w:numId="15" w16cid:durableId="638996689">
    <w:abstractNumId w:val="5"/>
  </w:num>
  <w:num w:numId="16" w16cid:durableId="1085226890">
    <w:abstractNumId w:val="29"/>
  </w:num>
  <w:num w:numId="17" w16cid:durableId="648022856">
    <w:abstractNumId w:val="34"/>
  </w:num>
  <w:num w:numId="18" w16cid:durableId="1973174783">
    <w:abstractNumId w:val="0"/>
  </w:num>
  <w:num w:numId="19" w16cid:durableId="1522206927">
    <w:abstractNumId w:val="12"/>
  </w:num>
  <w:num w:numId="20" w16cid:durableId="589584505">
    <w:abstractNumId w:val="16"/>
  </w:num>
  <w:num w:numId="21" w16cid:durableId="1366370477">
    <w:abstractNumId w:val="8"/>
  </w:num>
  <w:num w:numId="22" w16cid:durableId="1754007660">
    <w:abstractNumId w:val="28"/>
  </w:num>
  <w:num w:numId="23" w16cid:durableId="2103332740">
    <w:abstractNumId w:val="35"/>
  </w:num>
  <w:num w:numId="24" w16cid:durableId="1959408856">
    <w:abstractNumId w:val="10"/>
  </w:num>
  <w:num w:numId="25" w16cid:durableId="2122067284">
    <w:abstractNumId w:val="38"/>
  </w:num>
  <w:num w:numId="26" w16cid:durableId="975380860">
    <w:abstractNumId w:val="39"/>
  </w:num>
  <w:num w:numId="27" w16cid:durableId="706953026">
    <w:abstractNumId w:val="23"/>
  </w:num>
  <w:num w:numId="28" w16cid:durableId="1744715068">
    <w:abstractNumId w:val="13"/>
  </w:num>
  <w:num w:numId="29" w16cid:durableId="197010100">
    <w:abstractNumId w:val="1"/>
  </w:num>
  <w:num w:numId="30" w16cid:durableId="1647053849">
    <w:abstractNumId w:val="31"/>
  </w:num>
  <w:num w:numId="31" w16cid:durableId="1660619859">
    <w:abstractNumId w:val="21"/>
  </w:num>
  <w:num w:numId="32" w16cid:durableId="1902053332">
    <w:abstractNumId w:val="4"/>
  </w:num>
  <w:num w:numId="33" w16cid:durableId="924152394">
    <w:abstractNumId w:val="32"/>
  </w:num>
  <w:num w:numId="34" w16cid:durableId="1824659222">
    <w:abstractNumId w:val="40"/>
  </w:num>
  <w:num w:numId="35" w16cid:durableId="598022966">
    <w:abstractNumId w:val="20"/>
  </w:num>
  <w:num w:numId="36" w16cid:durableId="601959368">
    <w:abstractNumId w:val="36"/>
  </w:num>
  <w:num w:numId="37" w16cid:durableId="1875727961">
    <w:abstractNumId w:val="2"/>
  </w:num>
  <w:num w:numId="38" w16cid:durableId="768889986">
    <w:abstractNumId w:val="6"/>
  </w:num>
  <w:num w:numId="39" w16cid:durableId="790126358">
    <w:abstractNumId w:val="18"/>
  </w:num>
  <w:num w:numId="40" w16cid:durableId="597517998">
    <w:abstractNumId w:val="37"/>
  </w:num>
  <w:num w:numId="41" w16cid:durableId="91378310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5E0"/>
    <w:rsid w:val="000132E7"/>
    <w:rsid w:val="00021681"/>
    <w:rsid w:val="000278F0"/>
    <w:rsid w:val="00031DFD"/>
    <w:rsid w:val="00042A6D"/>
    <w:rsid w:val="000432C3"/>
    <w:rsid w:val="00043904"/>
    <w:rsid w:val="000439EF"/>
    <w:rsid w:val="00051A9C"/>
    <w:rsid w:val="00065B6A"/>
    <w:rsid w:val="00066F09"/>
    <w:rsid w:val="00077A85"/>
    <w:rsid w:val="00080939"/>
    <w:rsid w:val="0008208B"/>
    <w:rsid w:val="00082F9C"/>
    <w:rsid w:val="0008481C"/>
    <w:rsid w:val="00086766"/>
    <w:rsid w:val="00086BAE"/>
    <w:rsid w:val="000879A1"/>
    <w:rsid w:val="000B0CB3"/>
    <w:rsid w:val="000B16CD"/>
    <w:rsid w:val="000B3B08"/>
    <w:rsid w:val="000C4CE3"/>
    <w:rsid w:val="000C5091"/>
    <w:rsid w:val="000E2F78"/>
    <w:rsid w:val="000F77B5"/>
    <w:rsid w:val="0010472F"/>
    <w:rsid w:val="00105821"/>
    <w:rsid w:val="00123086"/>
    <w:rsid w:val="001260A3"/>
    <w:rsid w:val="001332B0"/>
    <w:rsid w:val="001337F3"/>
    <w:rsid w:val="00140700"/>
    <w:rsid w:val="00141C05"/>
    <w:rsid w:val="00143271"/>
    <w:rsid w:val="001556CA"/>
    <w:rsid w:val="00155BA8"/>
    <w:rsid w:val="00160AA7"/>
    <w:rsid w:val="00165DCE"/>
    <w:rsid w:val="00177F6C"/>
    <w:rsid w:val="00180682"/>
    <w:rsid w:val="00185803"/>
    <w:rsid w:val="00191C29"/>
    <w:rsid w:val="001954FB"/>
    <w:rsid w:val="001968FF"/>
    <w:rsid w:val="001B017B"/>
    <w:rsid w:val="001C01DE"/>
    <w:rsid w:val="001C5974"/>
    <w:rsid w:val="001C7EC5"/>
    <w:rsid w:val="001D0823"/>
    <w:rsid w:val="001F2BEA"/>
    <w:rsid w:val="00200CB3"/>
    <w:rsid w:val="00203A6A"/>
    <w:rsid w:val="00204ABC"/>
    <w:rsid w:val="00220DF7"/>
    <w:rsid w:val="00221CE1"/>
    <w:rsid w:val="002326F6"/>
    <w:rsid w:val="002342EA"/>
    <w:rsid w:val="00242866"/>
    <w:rsid w:val="00247FC8"/>
    <w:rsid w:val="00250AEF"/>
    <w:rsid w:val="002577A1"/>
    <w:rsid w:val="00263A8C"/>
    <w:rsid w:val="00294478"/>
    <w:rsid w:val="00295057"/>
    <w:rsid w:val="002A7EE4"/>
    <w:rsid w:val="002B56F5"/>
    <w:rsid w:val="002D53B0"/>
    <w:rsid w:val="002E21EE"/>
    <w:rsid w:val="002E5F8A"/>
    <w:rsid w:val="002F3E56"/>
    <w:rsid w:val="003079DB"/>
    <w:rsid w:val="0031393E"/>
    <w:rsid w:val="00320CB0"/>
    <w:rsid w:val="003347D3"/>
    <w:rsid w:val="00334B93"/>
    <w:rsid w:val="00334FAD"/>
    <w:rsid w:val="00355157"/>
    <w:rsid w:val="00370B53"/>
    <w:rsid w:val="00382559"/>
    <w:rsid w:val="0038680D"/>
    <w:rsid w:val="00390B1B"/>
    <w:rsid w:val="003A2429"/>
    <w:rsid w:val="003A3474"/>
    <w:rsid w:val="003B0A0B"/>
    <w:rsid w:val="003B2B20"/>
    <w:rsid w:val="003E349B"/>
    <w:rsid w:val="003E60C7"/>
    <w:rsid w:val="003F0C5C"/>
    <w:rsid w:val="004003A6"/>
    <w:rsid w:val="00401EE0"/>
    <w:rsid w:val="0041354F"/>
    <w:rsid w:val="00434DB5"/>
    <w:rsid w:val="0044027E"/>
    <w:rsid w:val="0044548D"/>
    <w:rsid w:val="00457117"/>
    <w:rsid w:val="00481D28"/>
    <w:rsid w:val="004B47CB"/>
    <w:rsid w:val="004C3CD5"/>
    <w:rsid w:val="004D684C"/>
    <w:rsid w:val="004E1984"/>
    <w:rsid w:val="004E4321"/>
    <w:rsid w:val="004E4FA2"/>
    <w:rsid w:val="004E780B"/>
    <w:rsid w:val="004F4E3D"/>
    <w:rsid w:val="004F700D"/>
    <w:rsid w:val="00502842"/>
    <w:rsid w:val="0052272F"/>
    <w:rsid w:val="00522D67"/>
    <w:rsid w:val="00525D2C"/>
    <w:rsid w:val="005273BE"/>
    <w:rsid w:val="00552148"/>
    <w:rsid w:val="00553C92"/>
    <w:rsid w:val="0055505A"/>
    <w:rsid w:val="005603D0"/>
    <w:rsid w:val="00563F83"/>
    <w:rsid w:val="00565FC8"/>
    <w:rsid w:val="00580C4D"/>
    <w:rsid w:val="00590CEC"/>
    <w:rsid w:val="00592CE4"/>
    <w:rsid w:val="005948CD"/>
    <w:rsid w:val="00595244"/>
    <w:rsid w:val="005B0C2C"/>
    <w:rsid w:val="005B46FC"/>
    <w:rsid w:val="005D46D1"/>
    <w:rsid w:val="005E259D"/>
    <w:rsid w:val="005F09F9"/>
    <w:rsid w:val="005F3F79"/>
    <w:rsid w:val="00600DD0"/>
    <w:rsid w:val="006141CF"/>
    <w:rsid w:val="00614594"/>
    <w:rsid w:val="00614ACC"/>
    <w:rsid w:val="0062215A"/>
    <w:rsid w:val="00627951"/>
    <w:rsid w:val="0063282E"/>
    <w:rsid w:val="00653136"/>
    <w:rsid w:val="00660654"/>
    <w:rsid w:val="0066091E"/>
    <w:rsid w:val="0066327C"/>
    <w:rsid w:val="006822D9"/>
    <w:rsid w:val="00685879"/>
    <w:rsid w:val="00687290"/>
    <w:rsid w:val="00691B85"/>
    <w:rsid w:val="00694504"/>
    <w:rsid w:val="006969A3"/>
    <w:rsid w:val="006C0BFB"/>
    <w:rsid w:val="006C1104"/>
    <w:rsid w:val="006D58EB"/>
    <w:rsid w:val="006E3C27"/>
    <w:rsid w:val="006F1850"/>
    <w:rsid w:val="006F5423"/>
    <w:rsid w:val="00707D5E"/>
    <w:rsid w:val="00725A8A"/>
    <w:rsid w:val="0074022A"/>
    <w:rsid w:val="007468F9"/>
    <w:rsid w:val="007635D5"/>
    <w:rsid w:val="00765214"/>
    <w:rsid w:val="007779D7"/>
    <w:rsid w:val="007815FF"/>
    <w:rsid w:val="007818E5"/>
    <w:rsid w:val="00783580"/>
    <w:rsid w:val="00792A24"/>
    <w:rsid w:val="007942F6"/>
    <w:rsid w:val="00794CA3"/>
    <w:rsid w:val="007A2176"/>
    <w:rsid w:val="007B2D2E"/>
    <w:rsid w:val="007B6509"/>
    <w:rsid w:val="007C1B57"/>
    <w:rsid w:val="007C3F34"/>
    <w:rsid w:val="007C4129"/>
    <w:rsid w:val="007D1462"/>
    <w:rsid w:val="007D391C"/>
    <w:rsid w:val="007E4155"/>
    <w:rsid w:val="007E5137"/>
    <w:rsid w:val="007E57F0"/>
    <w:rsid w:val="007F3E2A"/>
    <w:rsid w:val="007F640A"/>
    <w:rsid w:val="008042C1"/>
    <w:rsid w:val="00805BF2"/>
    <w:rsid w:val="00836201"/>
    <w:rsid w:val="00836563"/>
    <w:rsid w:val="00842FDE"/>
    <w:rsid w:val="0085060F"/>
    <w:rsid w:val="008513DB"/>
    <w:rsid w:val="00851F10"/>
    <w:rsid w:val="00853739"/>
    <w:rsid w:val="008858C4"/>
    <w:rsid w:val="008A03AA"/>
    <w:rsid w:val="008A06EF"/>
    <w:rsid w:val="008A2E49"/>
    <w:rsid w:val="008A317C"/>
    <w:rsid w:val="008B47B1"/>
    <w:rsid w:val="008D07D7"/>
    <w:rsid w:val="008D1193"/>
    <w:rsid w:val="008D678C"/>
    <w:rsid w:val="008E15CE"/>
    <w:rsid w:val="008E6600"/>
    <w:rsid w:val="008F1EC4"/>
    <w:rsid w:val="00914DCB"/>
    <w:rsid w:val="00920D90"/>
    <w:rsid w:val="00923D10"/>
    <w:rsid w:val="009312E8"/>
    <w:rsid w:val="009327B0"/>
    <w:rsid w:val="00946C5C"/>
    <w:rsid w:val="009550CA"/>
    <w:rsid w:val="00991A86"/>
    <w:rsid w:val="009B42AA"/>
    <w:rsid w:val="009B78D0"/>
    <w:rsid w:val="009D52C7"/>
    <w:rsid w:val="009E66DB"/>
    <w:rsid w:val="009E71B9"/>
    <w:rsid w:val="009F1270"/>
    <w:rsid w:val="009F17CC"/>
    <w:rsid w:val="009F3E89"/>
    <w:rsid w:val="00A116EB"/>
    <w:rsid w:val="00A123E1"/>
    <w:rsid w:val="00A14616"/>
    <w:rsid w:val="00A16E32"/>
    <w:rsid w:val="00A40187"/>
    <w:rsid w:val="00A4484A"/>
    <w:rsid w:val="00A469A1"/>
    <w:rsid w:val="00A47DED"/>
    <w:rsid w:val="00A51CE0"/>
    <w:rsid w:val="00A53508"/>
    <w:rsid w:val="00A53C32"/>
    <w:rsid w:val="00A715A2"/>
    <w:rsid w:val="00A71AAF"/>
    <w:rsid w:val="00A75257"/>
    <w:rsid w:val="00A93762"/>
    <w:rsid w:val="00A9509A"/>
    <w:rsid w:val="00A951EB"/>
    <w:rsid w:val="00A9621E"/>
    <w:rsid w:val="00AB7FF3"/>
    <w:rsid w:val="00AC5BEB"/>
    <w:rsid w:val="00AD05E0"/>
    <w:rsid w:val="00AD296E"/>
    <w:rsid w:val="00AD49A1"/>
    <w:rsid w:val="00AD73A8"/>
    <w:rsid w:val="00AE009B"/>
    <w:rsid w:val="00AE0542"/>
    <w:rsid w:val="00B13513"/>
    <w:rsid w:val="00B2384B"/>
    <w:rsid w:val="00B34715"/>
    <w:rsid w:val="00B356CC"/>
    <w:rsid w:val="00B37416"/>
    <w:rsid w:val="00B45B03"/>
    <w:rsid w:val="00B45FAA"/>
    <w:rsid w:val="00B55A2F"/>
    <w:rsid w:val="00B71982"/>
    <w:rsid w:val="00B805C9"/>
    <w:rsid w:val="00B82031"/>
    <w:rsid w:val="00B90756"/>
    <w:rsid w:val="00BA4EC1"/>
    <w:rsid w:val="00BB5372"/>
    <w:rsid w:val="00BC10EA"/>
    <w:rsid w:val="00BD2B3D"/>
    <w:rsid w:val="00BD4572"/>
    <w:rsid w:val="00BF1E32"/>
    <w:rsid w:val="00BF3BE0"/>
    <w:rsid w:val="00C0144D"/>
    <w:rsid w:val="00C11623"/>
    <w:rsid w:val="00C12B67"/>
    <w:rsid w:val="00C42A09"/>
    <w:rsid w:val="00C45A3A"/>
    <w:rsid w:val="00C55255"/>
    <w:rsid w:val="00C66034"/>
    <w:rsid w:val="00C66D66"/>
    <w:rsid w:val="00C7560E"/>
    <w:rsid w:val="00C8129A"/>
    <w:rsid w:val="00C83B20"/>
    <w:rsid w:val="00C863AC"/>
    <w:rsid w:val="00C90850"/>
    <w:rsid w:val="00C90D33"/>
    <w:rsid w:val="00CA402C"/>
    <w:rsid w:val="00CB106F"/>
    <w:rsid w:val="00CB2053"/>
    <w:rsid w:val="00CC025C"/>
    <w:rsid w:val="00CC5855"/>
    <w:rsid w:val="00CC622E"/>
    <w:rsid w:val="00CD0048"/>
    <w:rsid w:val="00CD4021"/>
    <w:rsid w:val="00CD562F"/>
    <w:rsid w:val="00CD6620"/>
    <w:rsid w:val="00CE46CE"/>
    <w:rsid w:val="00CF08FB"/>
    <w:rsid w:val="00CF38AB"/>
    <w:rsid w:val="00CF66CC"/>
    <w:rsid w:val="00D11866"/>
    <w:rsid w:val="00D1651A"/>
    <w:rsid w:val="00D17628"/>
    <w:rsid w:val="00D21EE5"/>
    <w:rsid w:val="00D31F99"/>
    <w:rsid w:val="00D37B58"/>
    <w:rsid w:val="00D4044F"/>
    <w:rsid w:val="00D4224B"/>
    <w:rsid w:val="00D47BC1"/>
    <w:rsid w:val="00D530C0"/>
    <w:rsid w:val="00D5340B"/>
    <w:rsid w:val="00D611B8"/>
    <w:rsid w:val="00D74353"/>
    <w:rsid w:val="00D77C4D"/>
    <w:rsid w:val="00D82F9F"/>
    <w:rsid w:val="00D859AA"/>
    <w:rsid w:val="00D95017"/>
    <w:rsid w:val="00DA334F"/>
    <w:rsid w:val="00DB1F69"/>
    <w:rsid w:val="00DB4C62"/>
    <w:rsid w:val="00DB5698"/>
    <w:rsid w:val="00DB57D2"/>
    <w:rsid w:val="00DB7207"/>
    <w:rsid w:val="00DC6067"/>
    <w:rsid w:val="00DD25B8"/>
    <w:rsid w:val="00DD28BE"/>
    <w:rsid w:val="00DD7DC1"/>
    <w:rsid w:val="00DE114A"/>
    <w:rsid w:val="00DF10DA"/>
    <w:rsid w:val="00DF657A"/>
    <w:rsid w:val="00DF6BC6"/>
    <w:rsid w:val="00DF7CB0"/>
    <w:rsid w:val="00DF7EFC"/>
    <w:rsid w:val="00E0525F"/>
    <w:rsid w:val="00E06555"/>
    <w:rsid w:val="00E37949"/>
    <w:rsid w:val="00E40C2E"/>
    <w:rsid w:val="00E45C51"/>
    <w:rsid w:val="00E55F8B"/>
    <w:rsid w:val="00E64CF6"/>
    <w:rsid w:val="00E668F5"/>
    <w:rsid w:val="00E677F9"/>
    <w:rsid w:val="00E725B0"/>
    <w:rsid w:val="00E73EE4"/>
    <w:rsid w:val="00E830B1"/>
    <w:rsid w:val="00E9373F"/>
    <w:rsid w:val="00EA1307"/>
    <w:rsid w:val="00EA649C"/>
    <w:rsid w:val="00EC3B3A"/>
    <w:rsid w:val="00EC597A"/>
    <w:rsid w:val="00ED2B91"/>
    <w:rsid w:val="00ED3A0A"/>
    <w:rsid w:val="00ED406C"/>
    <w:rsid w:val="00EE2AF6"/>
    <w:rsid w:val="00EF4209"/>
    <w:rsid w:val="00EF5E60"/>
    <w:rsid w:val="00F120BA"/>
    <w:rsid w:val="00F13820"/>
    <w:rsid w:val="00F319A7"/>
    <w:rsid w:val="00F35578"/>
    <w:rsid w:val="00F409A8"/>
    <w:rsid w:val="00F45F40"/>
    <w:rsid w:val="00F63B46"/>
    <w:rsid w:val="00F647DD"/>
    <w:rsid w:val="00F849EE"/>
    <w:rsid w:val="00F85FFB"/>
    <w:rsid w:val="00F93BFD"/>
    <w:rsid w:val="00F96D95"/>
    <w:rsid w:val="00FA02D2"/>
    <w:rsid w:val="00FA3554"/>
    <w:rsid w:val="00FA4F68"/>
    <w:rsid w:val="00FB2F5E"/>
    <w:rsid w:val="00FB31C2"/>
    <w:rsid w:val="00FB7BD7"/>
    <w:rsid w:val="00FC7C7E"/>
    <w:rsid w:val="00FD0C93"/>
    <w:rsid w:val="00FD70F3"/>
    <w:rsid w:val="00FE7057"/>
    <w:rsid w:val="00FF083A"/>
    <w:rsid w:val="00FF3429"/>
    <w:rsid w:val="00FF4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F2C70"/>
  <w15:chartTrackingRefBased/>
  <w15:docId w15:val="{83660EFC-466E-4D27-9596-82A7D42E7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62F"/>
    <w:pPr>
      <w:widowControl w:val="0"/>
      <w:spacing w:after="0" w:line="240" w:lineRule="auto"/>
      <w:jc w:val="both"/>
    </w:pPr>
    <w:rPr>
      <w:rFonts w:ascii="Arial" w:hAnsi="Arial" w:cs="Times New Roman"/>
      <w:kern w:val="0"/>
      <w:sz w:val="24"/>
      <w:lang w:val="lv-LV"/>
      <w14:ligatures w14:val="none"/>
    </w:rPr>
  </w:style>
  <w:style w:type="paragraph" w:styleId="Heading1">
    <w:name w:val="heading 1"/>
    <w:basedOn w:val="Normal"/>
    <w:next w:val="Normal"/>
    <w:link w:val="Heading1Char"/>
    <w:uiPriority w:val="9"/>
    <w:qFormat/>
    <w:rsid w:val="00AD05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D05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05E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05E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D05E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D05E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D05E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D05E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D05E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5E0"/>
    <w:rPr>
      <w:rFonts w:asciiTheme="majorHAnsi" w:eastAsiaTheme="majorEastAsia" w:hAnsiTheme="majorHAnsi" w:cstheme="majorBidi"/>
      <w:color w:val="0F4761" w:themeColor="accent1" w:themeShade="BF"/>
      <w:kern w:val="0"/>
      <w:sz w:val="40"/>
      <w:szCs w:val="40"/>
      <w:lang w:val="lv-LV"/>
      <w14:ligatures w14:val="none"/>
    </w:rPr>
  </w:style>
  <w:style w:type="character" w:customStyle="1" w:styleId="Heading2Char">
    <w:name w:val="Heading 2 Char"/>
    <w:basedOn w:val="DefaultParagraphFont"/>
    <w:link w:val="Heading2"/>
    <w:uiPriority w:val="9"/>
    <w:rsid w:val="00AD05E0"/>
    <w:rPr>
      <w:rFonts w:asciiTheme="majorHAnsi" w:eastAsiaTheme="majorEastAsia" w:hAnsiTheme="majorHAnsi" w:cstheme="majorBidi"/>
      <w:color w:val="0F4761" w:themeColor="accent1" w:themeShade="BF"/>
      <w:kern w:val="0"/>
      <w:sz w:val="32"/>
      <w:szCs w:val="32"/>
      <w:lang w:val="lv-LV"/>
      <w14:ligatures w14:val="none"/>
    </w:rPr>
  </w:style>
  <w:style w:type="character" w:customStyle="1" w:styleId="Heading3Char">
    <w:name w:val="Heading 3 Char"/>
    <w:basedOn w:val="DefaultParagraphFont"/>
    <w:link w:val="Heading3"/>
    <w:uiPriority w:val="9"/>
    <w:semiHidden/>
    <w:rsid w:val="00AD05E0"/>
    <w:rPr>
      <w:rFonts w:eastAsiaTheme="majorEastAsia" w:cstheme="majorBidi"/>
      <w:color w:val="0F4761" w:themeColor="accent1" w:themeShade="BF"/>
      <w:kern w:val="0"/>
      <w:sz w:val="28"/>
      <w:szCs w:val="28"/>
      <w:lang w:val="lv-LV"/>
      <w14:ligatures w14:val="none"/>
    </w:rPr>
  </w:style>
  <w:style w:type="character" w:customStyle="1" w:styleId="Heading4Char">
    <w:name w:val="Heading 4 Char"/>
    <w:basedOn w:val="DefaultParagraphFont"/>
    <w:link w:val="Heading4"/>
    <w:uiPriority w:val="9"/>
    <w:semiHidden/>
    <w:rsid w:val="00AD05E0"/>
    <w:rPr>
      <w:rFonts w:eastAsiaTheme="majorEastAsia" w:cstheme="majorBidi"/>
      <w:i/>
      <w:iCs/>
      <w:color w:val="0F4761" w:themeColor="accent1" w:themeShade="BF"/>
      <w:kern w:val="0"/>
      <w:sz w:val="24"/>
      <w:lang w:val="lv-LV"/>
      <w14:ligatures w14:val="none"/>
    </w:rPr>
  </w:style>
  <w:style w:type="character" w:customStyle="1" w:styleId="Heading5Char">
    <w:name w:val="Heading 5 Char"/>
    <w:basedOn w:val="DefaultParagraphFont"/>
    <w:link w:val="Heading5"/>
    <w:uiPriority w:val="9"/>
    <w:semiHidden/>
    <w:rsid w:val="00AD05E0"/>
    <w:rPr>
      <w:rFonts w:eastAsiaTheme="majorEastAsia" w:cstheme="majorBidi"/>
      <w:color w:val="0F4761" w:themeColor="accent1" w:themeShade="BF"/>
      <w:kern w:val="0"/>
      <w:sz w:val="24"/>
      <w:lang w:val="lv-LV"/>
      <w14:ligatures w14:val="none"/>
    </w:rPr>
  </w:style>
  <w:style w:type="character" w:customStyle="1" w:styleId="Heading6Char">
    <w:name w:val="Heading 6 Char"/>
    <w:basedOn w:val="DefaultParagraphFont"/>
    <w:link w:val="Heading6"/>
    <w:uiPriority w:val="9"/>
    <w:semiHidden/>
    <w:rsid w:val="00AD05E0"/>
    <w:rPr>
      <w:rFonts w:eastAsiaTheme="majorEastAsia" w:cstheme="majorBidi"/>
      <w:i/>
      <w:iCs/>
      <w:color w:val="595959" w:themeColor="text1" w:themeTint="A6"/>
      <w:kern w:val="0"/>
      <w:sz w:val="24"/>
      <w:lang w:val="lv-LV"/>
      <w14:ligatures w14:val="none"/>
    </w:rPr>
  </w:style>
  <w:style w:type="character" w:customStyle="1" w:styleId="Heading7Char">
    <w:name w:val="Heading 7 Char"/>
    <w:basedOn w:val="DefaultParagraphFont"/>
    <w:link w:val="Heading7"/>
    <w:uiPriority w:val="9"/>
    <w:semiHidden/>
    <w:rsid w:val="00AD05E0"/>
    <w:rPr>
      <w:rFonts w:eastAsiaTheme="majorEastAsia" w:cstheme="majorBidi"/>
      <w:color w:val="595959" w:themeColor="text1" w:themeTint="A6"/>
      <w:kern w:val="0"/>
      <w:sz w:val="24"/>
      <w:lang w:val="lv-LV"/>
      <w14:ligatures w14:val="none"/>
    </w:rPr>
  </w:style>
  <w:style w:type="character" w:customStyle="1" w:styleId="Heading8Char">
    <w:name w:val="Heading 8 Char"/>
    <w:basedOn w:val="DefaultParagraphFont"/>
    <w:link w:val="Heading8"/>
    <w:uiPriority w:val="9"/>
    <w:semiHidden/>
    <w:rsid w:val="00AD05E0"/>
    <w:rPr>
      <w:rFonts w:eastAsiaTheme="majorEastAsia" w:cstheme="majorBidi"/>
      <w:i/>
      <w:iCs/>
      <w:color w:val="272727" w:themeColor="text1" w:themeTint="D8"/>
      <w:kern w:val="0"/>
      <w:sz w:val="24"/>
      <w:lang w:val="lv-LV"/>
      <w14:ligatures w14:val="none"/>
    </w:rPr>
  </w:style>
  <w:style w:type="character" w:customStyle="1" w:styleId="Heading9Char">
    <w:name w:val="Heading 9 Char"/>
    <w:basedOn w:val="DefaultParagraphFont"/>
    <w:link w:val="Heading9"/>
    <w:uiPriority w:val="9"/>
    <w:semiHidden/>
    <w:rsid w:val="00AD05E0"/>
    <w:rPr>
      <w:rFonts w:eastAsiaTheme="majorEastAsia" w:cstheme="majorBidi"/>
      <w:color w:val="272727" w:themeColor="text1" w:themeTint="D8"/>
      <w:kern w:val="0"/>
      <w:sz w:val="24"/>
      <w:lang w:val="lv-LV"/>
      <w14:ligatures w14:val="none"/>
    </w:rPr>
  </w:style>
  <w:style w:type="paragraph" w:styleId="Title">
    <w:name w:val="Title"/>
    <w:basedOn w:val="Normal"/>
    <w:next w:val="Normal"/>
    <w:link w:val="TitleChar"/>
    <w:uiPriority w:val="10"/>
    <w:qFormat/>
    <w:rsid w:val="00AD05E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05E0"/>
    <w:rPr>
      <w:rFonts w:asciiTheme="majorHAnsi" w:eastAsiaTheme="majorEastAsia" w:hAnsiTheme="majorHAnsi" w:cstheme="majorBidi"/>
      <w:spacing w:val="-10"/>
      <w:kern w:val="28"/>
      <w:sz w:val="56"/>
      <w:szCs w:val="56"/>
      <w:lang w:val="lv-LV"/>
      <w14:ligatures w14:val="none"/>
    </w:rPr>
  </w:style>
  <w:style w:type="paragraph" w:styleId="Subtitle">
    <w:name w:val="Subtitle"/>
    <w:basedOn w:val="Normal"/>
    <w:next w:val="Normal"/>
    <w:link w:val="SubtitleChar"/>
    <w:uiPriority w:val="11"/>
    <w:qFormat/>
    <w:rsid w:val="00AD05E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05E0"/>
    <w:rPr>
      <w:rFonts w:eastAsiaTheme="majorEastAsia" w:cstheme="majorBidi"/>
      <w:color w:val="595959" w:themeColor="text1" w:themeTint="A6"/>
      <w:spacing w:val="15"/>
      <w:kern w:val="0"/>
      <w:sz w:val="28"/>
      <w:szCs w:val="28"/>
      <w:lang w:val="lv-LV"/>
      <w14:ligatures w14:val="none"/>
    </w:rPr>
  </w:style>
  <w:style w:type="paragraph" w:styleId="Quote">
    <w:name w:val="Quote"/>
    <w:basedOn w:val="Normal"/>
    <w:next w:val="Normal"/>
    <w:link w:val="QuoteChar"/>
    <w:uiPriority w:val="29"/>
    <w:qFormat/>
    <w:rsid w:val="00AD05E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D05E0"/>
    <w:rPr>
      <w:rFonts w:ascii="Arial" w:hAnsi="Arial" w:cs="Times New Roman"/>
      <w:i/>
      <w:iCs/>
      <w:color w:val="404040" w:themeColor="text1" w:themeTint="BF"/>
      <w:kern w:val="0"/>
      <w:sz w:val="24"/>
      <w:lang w:val="lv-LV"/>
      <w14:ligatures w14:val="none"/>
    </w:rPr>
  </w:style>
  <w:style w:type="paragraph" w:styleId="ListParagraph">
    <w:name w:val="List Paragraph"/>
    <w:basedOn w:val="Normal"/>
    <w:uiPriority w:val="34"/>
    <w:qFormat/>
    <w:rsid w:val="00AD05E0"/>
    <w:pPr>
      <w:ind w:left="720"/>
      <w:contextualSpacing/>
    </w:pPr>
  </w:style>
  <w:style w:type="character" w:styleId="IntenseEmphasis">
    <w:name w:val="Intense Emphasis"/>
    <w:basedOn w:val="DefaultParagraphFont"/>
    <w:uiPriority w:val="21"/>
    <w:qFormat/>
    <w:rsid w:val="00AD05E0"/>
    <w:rPr>
      <w:i/>
      <w:iCs/>
      <w:color w:val="0F4761" w:themeColor="accent1" w:themeShade="BF"/>
    </w:rPr>
  </w:style>
  <w:style w:type="paragraph" w:styleId="IntenseQuote">
    <w:name w:val="Intense Quote"/>
    <w:basedOn w:val="Normal"/>
    <w:next w:val="Normal"/>
    <w:link w:val="IntenseQuoteChar"/>
    <w:uiPriority w:val="30"/>
    <w:qFormat/>
    <w:rsid w:val="00AD05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05E0"/>
    <w:rPr>
      <w:rFonts w:ascii="Arial" w:hAnsi="Arial" w:cs="Times New Roman"/>
      <w:i/>
      <w:iCs/>
      <w:color w:val="0F4761" w:themeColor="accent1" w:themeShade="BF"/>
      <w:kern w:val="0"/>
      <w:sz w:val="24"/>
      <w:lang w:val="lv-LV"/>
      <w14:ligatures w14:val="none"/>
    </w:rPr>
  </w:style>
  <w:style w:type="character" w:styleId="IntenseReference">
    <w:name w:val="Intense Reference"/>
    <w:basedOn w:val="DefaultParagraphFont"/>
    <w:uiPriority w:val="32"/>
    <w:qFormat/>
    <w:rsid w:val="00AD05E0"/>
    <w:rPr>
      <w:b/>
      <w:bCs/>
      <w:smallCaps/>
      <w:color w:val="0F4761" w:themeColor="accent1" w:themeShade="BF"/>
      <w:spacing w:val="5"/>
    </w:rPr>
  </w:style>
  <w:style w:type="character" w:styleId="CommentReference">
    <w:name w:val="annotation reference"/>
    <w:basedOn w:val="DefaultParagraphFont"/>
    <w:uiPriority w:val="99"/>
    <w:semiHidden/>
    <w:unhideWhenUsed/>
    <w:rsid w:val="00991A86"/>
    <w:rPr>
      <w:sz w:val="16"/>
      <w:szCs w:val="16"/>
    </w:rPr>
  </w:style>
  <w:style w:type="paragraph" w:styleId="CommentText">
    <w:name w:val="annotation text"/>
    <w:basedOn w:val="Normal"/>
    <w:link w:val="CommentTextChar"/>
    <w:uiPriority w:val="99"/>
    <w:unhideWhenUsed/>
    <w:rsid w:val="00991A86"/>
    <w:rPr>
      <w:sz w:val="20"/>
      <w:szCs w:val="20"/>
    </w:rPr>
  </w:style>
  <w:style w:type="character" w:customStyle="1" w:styleId="CommentTextChar">
    <w:name w:val="Comment Text Char"/>
    <w:basedOn w:val="DefaultParagraphFont"/>
    <w:link w:val="CommentText"/>
    <w:uiPriority w:val="99"/>
    <w:rsid w:val="00991A86"/>
    <w:rPr>
      <w:rFonts w:ascii="Arial" w:hAnsi="Arial" w:cs="Times New Roman"/>
      <w:kern w:val="0"/>
      <w:sz w:val="20"/>
      <w:szCs w:val="20"/>
      <w:lang w:val="lv-LV"/>
      <w14:ligatures w14:val="none"/>
    </w:rPr>
  </w:style>
  <w:style w:type="paragraph" w:styleId="CommentSubject">
    <w:name w:val="annotation subject"/>
    <w:basedOn w:val="CommentText"/>
    <w:next w:val="CommentText"/>
    <w:link w:val="CommentSubjectChar"/>
    <w:uiPriority w:val="99"/>
    <w:semiHidden/>
    <w:unhideWhenUsed/>
    <w:rsid w:val="00991A86"/>
    <w:rPr>
      <w:b/>
      <w:bCs/>
    </w:rPr>
  </w:style>
  <w:style w:type="character" w:customStyle="1" w:styleId="CommentSubjectChar">
    <w:name w:val="Comment Subject Char"/>
    <w:basedOn w:val="CommentTextChar"/>
    <w:link w:val="CommentSubject"/>
    <w:uiPriority w:val="99"/>
    <w:semiHidden/>
    <w:rsid w:val="00991A86"/>
    <w:rPr>
      <w:rFonts w:ascii="Arial" w:hAnsi="Arial" w:cs="Times New Roman"/>
      <w:b/>
      <w:bCs/>
      <w:kern w:val="0"/>
      <w:sz w:val="20"/>
      <w:szCs w:val="20"/>
      <w:lang w:val="lv-LV"/>
      <w14:ligatures w14:val="none"/>
    </w:rPr>
  </w:style>
  <w:style w:type="character" w:styleId="Hyperlink">
    <w:name w:val="Hyperlink"/>
    <w:basedOn w:val="DefaultParagraphFont"/>
    <w:uiPriority w:val="99"/>
    <w:unhideWhenUsed/>
    <w:rsid w:val="00653136"/>
    <w:rPr>
      <w:color w:val="467886" w:themeColor="hyperlink"/>
      <w:u w:val="single"/>
    </w:rPr>
  </w:style>
  <w:style w:type="character" w:styleId="UnresolvedMention">
    <w:name w:val="Unresolved Mention"/>
    <w:basedOn w:val="DefaultParagraphFont"/>
    <w:uiPriority w:val="99"/>
    <w:semiHidden/>
    <w:unhideWhenUsed/>
    <w:rsid w:val="00653136"/>
    <w:rPr>
      <w:color w:val="605E5C"/>
      <w:shd w:val="clear" w:color="auto" w:fill="E1DFDD"/>
    </w:rPr>
  </w:style>
  <w:style w:type="paragraph" w:styleId="Revision">
    <w:name w:val="Revision"/>
    <w:hidden/>
    <w:uiPriority w:val="99"/>
    <w:semiHidden/>
    <w:rsid w:val="00580C4D"/>
    <w:pPr>
      <w:spacing w:after="0" w:line="240" w:lineRule="auto"/>
    </w:pPr>
    <w:rPr>
      <w:rFonts w:ascii="Arial" w:hAnsi="Arial" w:cs="Times New Roman"/>
      <w:kern w:val="0"/>
      <w:sz w:val="24"/>
      <w:lang w:val="lv-LV"/>
      <w14:ligatures w14:val="none"/>
    </w:rPr>
  </w:style>
  <w:style w:type="paragraph" w:styleId="Header">
    <w:name w:val="header"/>
    <w:basedOn w:val="Normal"/>
    <w:link w:val="HeaderChar"/>
    <w:uiPriority w:val="99"/>
    <w:unhideWhenUsed/>
    <w:rsid w:val="007D1462"/>
    <w:pPr>
      <w:tabs>
        <w:tab w:val="center" w:pos="4680"/>
        <w:tab w:val="right" w:pos="9360"/>
      </w:tabs>
    </w:pPr>
  </w:style>
  <w:style w:type="character" w:customStyle="1" w:styleId="HeaderChar">
    <w:name w:val="Header Char"/>
    <w:basedOn w:val="DefaultParagraphFont"/>
    <w:link w:val="Header"/>
    <w:uiPriority w:val="99"/>
    <w:rsid w:val="007D1462"/>
    <w:rPr>
      <w:rFonts w:ascii="Arial" w:hAnsi="Arial" w:cs="Times New Roman"/>
      <w:kern w:val="0"/>
      <w:sz w:val="24"/>
      <w:lang w:val="lv-LV"/>
      <w14:ligatures w14:val="none"/>
    </w:rPr>
  </w:style>
  <w:style w:type="paragraph" w:styleId="Footer">
    <w:name w:val="footer"/>
    <w:basedOn w:val="Normal"/>
    <w:link w:val="FooterChar"/>
    <w:uiPriority w:val="99"/>
    <w:unhideWhenUsed/>
    <w:rsid w:val="007D1462"/>
    <w:pPr>
      <w:tabs>
        <w:tab w:val="center" w:pos="4680"/>
        <w:tab w:val="right" w:pos="9360"/>
      </w:tabs>
    </w:pPr>
  </w:style>
  <w:style w:type="character" w:customStyle="1" w:styleId="FooterChar">
    <w:name w:val="Footer Char"/>
    <w:basedOn w:val="DefaultParagraphFont"/>
    <w:link w:val="Footer"/>
    <w:uiPriority w:val="99"/>
    <w:rsid w:val="007D1462"/>
    <w:rPr>
      <w:rFonts w:ascii="Arial" w:hAnsi="Arial" w:cs="Times New Roman"/>
      <w:kern w:val="0"/>
      <w:sz w:val="24"/>
      <w:lang w:val="lv-LV"/>
      <w14:ligatures w14:val="none"/>
    </w:rPr>
  </w:style>
  <w:style w:type="paragraph" w:customStyle="1" w:styleId="pf0">
    <w:name w:val="pf0"/>
    <w:basedOn w:val="Normal"/>
    <w:rsid w:val="00AE009B"/>
    <w:pPr>
      <w:widowControl/>
      <w:spacing w:before="100" w:beforeAutospacing="1" w:after="100" w:afterAutospacing="1"/>
      <w:jc w:val="left"/>
    </w:pPr>
    <w:rPr>
      <w:rFonts w:ascii="Times New Roman" w:eastAsia="Times New Roman" w:hAnsi="Times New Roman"/>
      <w:szCs w:val="24"/>
      <w:lang w:val="en-US"/>
    </w:rPr>
  </w:style>
  <w:style w:type="character" w:customStyle="1" w:styleId="cf01">
    <w:name w:val="cf01"/>
    <w:basedOn w:val="DefaultParagraphFont"/>
    <w:rsid w:val="00AE009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301480">
      <w:bodyDiv w:val="1"/>
      <w:marLeft w:val="0"/>
      <w:marRight w:val="0"/>
      <w:marTop w:val="0"/>
      <w:marBottom w:val="0"/>
      <w:divBdr>
        <w:top w:val="none" w:sz="0" w:space="0" w:color="auto"/>
        <w:left w:val="none" w:sz="0" w:space="0" w:color="auto"/>
        <w:bottom w:val="none" w:sz="0" w:space="0" w:color="auto"/>
        <w:right w:val="none" w:sz="0" w:space="0" w:color="auto"/>
      </w:divBdr>
    </w:div>
    <w:div w:id="156387698">
      <w:bodyDiv w:val="1"/>
      <w:marLeft w:val="0"/>
      <w:marRight w:val="0"/>
      <w:marTop w:val="0"/>
      <w:marBottom w:val="0"/>
      <w:divBdr>
        <w:top w:val="none" w:sz="0" w:space="0" w:color="auto"/>
        <w:left w:val="none" w:sz="0" w:space="0" w:color="auto"/>
        <w:bottom w:val="none" w:sz="0" w:space="0" w:color="auto"/>
        <w:right w:val="none" w:sz="0" w:space="0" w:color="auto"/>
      </w:divBdr>
      <w:divsChild>
        <w:div w:id="1879782394">
          <w:marLeft w:val="0"/>
          <w:marRight w:val="0"/>
          <w:marTop w:val="0"/>
          <w:marBottom w:val="0"/>
          <w:divBdr>
            <w:top w:val="none" w:sz="0" w:space="0" w:color="auto"/>
            <w:left w:val="none" w:sz="0" w:space="0" w:color="auto"/>
            <w:bottom w:val="none" w:sz="0" w:space="0" w:color="auto"/>
            <w:right w:val="none" w:sz="0" w:space="0" w:color="auto"/>
          </w:divBdr>
          <w:divsChild>
            <w:div w:id="1880630821">
              <w:marLeft w:val="0"/>
              <w:marRight w:val="0"/>
              <w:marTop w:val="0"/>
              <w:marBottom w:val="0"/>
              <w:divBdr>
                <w:top w:val="none" w:sz="0" w:space="0" w:color="auto"/>
                <w:left w:val="none" w:sz="0" w:space="0" w:color="auto"/>
                <w:bottom w:val="none" w:sz="0" w:space="0" w:color="auto"/>
                <w:right w:val="none" w:sz="0" w:space="0" w:color="auto"/>
              </w:divBdr>
            </w:div>
            <w:div w:id="189281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6788">
      <w:bodyDiv w:val="1"/>
      <w:marLeft w:val="0"/>
      <w:marRight w:val="0"/>
      <w:marTop w:val="0"/>
      <w:marBottom w:val="0"/>
      <w:divBdr>
        <w:top w:val="none" w:sz="0" w:space="0" w:color="auto"/>
        <w:left w:val="none" w:sz="0" w:space="0" w:color="auto"/>
        <w:bottom w:val="none" w:sz="0" w:space="0" w:color="auto"/>
        <w:right w:val="none" w:sz="0" w:space="0" w:color="auto"/>
      </w:divBdr>
    </w:div>
    <w:div w:id="232201452">
      <w:bodyDiv w:val="1"/>
      <w:marLeft w:val="0"/>
      <w:marRight w:val="0"/>
      <w:marTop w:val="0"/>
      <w:marBottom w:val="0"/>
      <w:divBdr>
        <w:top w:val="none" w:sz="0" w:space="0" w:color="auto"/>
        <w:left w:val="none" w:sz="0" w:space="0" w:color="auto"/>
        <w:bottom w:val="none" w:sz="0" w:space="0" w:color="auto"/>
        <w:right w:val="none" w:sz="0" w:space="0" w:color="auto"/>
      </w:divBdr>
    </w:div>
    <w:div w:id="918444833">
      <w:bodyDiv w:val="1"/>
      <w:marLeft w:val="0"/>
      <w:marRight w:val="0"/>
      <w:marTop w:val="0"/>
      <w:marBottom w:val="0"/>
      <w:divBdr>
        <w:top w:val="none" w:sz="0" w:space="0" w:color="auto"/>
        <w:left w:val="none" w:sz="0" w:space="0" w:color="auto"/>
        <w:bottom w:val="none" w:sz="0" w:space="0" w:color="auto"/>
        <w:right w:val="none" w:sz="0" w:space="0" w:color="auto"/>
      </w:divBdr>
    </w:div>
    <w:div w:id="1021782764">
      <w:bodyDiv w:val="1"/>
      <w:marLeft w:val="0"/>
      <w:marRight w:val="0"/>
      <w:marTop w:val="0"/>
      <w:marBottom w:val="0"/>
      <w:divBdr>
        <w:top w:val="none" w:sz="0" w:space="0" w:color="auto"/>
        <w:left w:val="none" w:sz="0" w:space="0" w:color="auto"/>
        <w:bottom w:val="none" w:sz="0" w:space="0" w:color="auto"/>
        <w:right w:val="none" w:sz="0" w:space="0" w:color="auto"/>
      </w:divBdr>
      <w:divsChild>
        <w:div w:id="60906892">
          <w:marLeft w:val="0"/>
          <w:marRight w:val="0"/>
          <w:marTop w:val="0"/>
          <w:marBottom w:val="0"/>
          <w:divBdr>
            <w:top w:val="none" w:sz="0" w:space="0" w:color="auto"/>
            <w:left w:val="none" w:sz="0" w:space="0" w:color="auto"/>
            <w:bottom w:val="none" w:sz="0" w:space="0" w:color="auto"/>
            <w:right w:val="none" w:sz="0" w:space="0" w:color="auto"/>
          </w:divBdr>
        </w:div>
        <w:div w:id="1676103173">
          <w:marLeft w:val="0"/>
          <w:marRight w:val="0"/>
          <w:marTop w:val="0"/>
          <w:marBottom w:val="0"/>
          <w:divBdr>
            <w:top w:val="none" w:sz="0" w:space="0" w:color="auto"/>
            <w:left w:val="none" w:sz="0" w:space="0" w:color="auto"/>
            <w:bottom w:val="none" w:sz="0" w:space="0" w:color="auto"/>
            <w:right w:val="none" w:sz="0" w:space="0" w:color="auto"/>
          </w:divBdr>
        </w:div>
      </w:divsChild>
    </w:div>
    <w:div w:id="1384251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s" ma:contentTypeID="0x010100DE63F4BBE933624B883DEC26355005B8" ma:contentTypeVersion="25" ma:contentTypeDescription="Izveidot jaunu dokumentu." ma:contentTypeScope="" ma:versionID="0e6908d47ba72079d422e7bf300115e2">
  <xsd:schema xmlns:xsd="http://www.w3.org/2001/XMLSchema" xmlns:xs="http://www.w3.org/2001/XMLSchema" xmlns:p="http://schemas.microsoft.com/office/2006/metadata/properties" xmlns:ns2="fa9ae9fa-2925-496a-8e49-bd0de143b910" xmlns:ns3="be8008c4-155f-4637-995c-64cb81a48a81" targetNamespace="http://schemas.microsoft.com/office/2006/metadata/properties" ma:root="true" ma:fieldsID="777b9444b70a972bc46d3ccef4216874" ns2:_="" ns3:_="">
    <xsd:import namespace="fa9ae9fa-2925-496a-8e49-bd0de143b910"/>
    <xsd:import namespace="be8008c4-155f-4637-995c-64cb81a48a8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ietasNR_x002e_" minOccurs="0"/>
                <xsd:element ref="ns2:NR" minOccurs="0"/>
                <xsd:element ref="ns2:Dokumentadatuma" minOccurs="0"/>
                <xsd:element ref="ns2:Adres_x0101_ts" minOccurs="0"/>
                <xsd:element ref="ns2:Saturs" minOccurs="0"/>
                <xsd:element ref="ns2:Sagatavot_x0101_js" minOccurs="0"/>
                <xsd:element ref="ns2:Parakst_x012b_t_x0101_j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ae9fa-2925-496a-8e49-bd0de143b9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ietasNR_x002e_" ma:index="20" nillable="true" ma:displayName="Lietas NR." ma:format="Dropdown" ma:internalName="LietasNR_x002e_">
      <xsd:simpleType>
        <xsd:restriction base="dms:Text">
          <xsd:maxLength value="255"/>
        </xsd:restriction>
      </xsd:simpleType>
    </xsd:element>
    <xsd:element name="NR" ma:index="21" nillable="true" ma:displayName="NR" ma:decimals="0" ma:description="Vēstules Nr." ma:format="Dropdown" ma:internalName="NR" ma:percentage="FALSE">
      <xsd:simpleType>
        <xsd:restriction base="dms:Number"/>
      </xsd:simpleType>
    </xsd:element>
    <xsd:element name="Dokumentadatuma" ma:index="22" nillable="true" ma:displayName="Dokumenta datums" ma:format="DateOnly" ma:internalName="Dokumentadatuma">
      <xsd:simpleType>
        <xsd:restriction base="dms:DateTime"/>
      </xsd:simpleType>
    </xsd:element>
    <xsd:element name="Adres_x0101_ts" ma:index="23" nillable="true" ma:displayName="Adresāts" ma:format="Dropdown" ma:internalName="Adres_x0101_ts">
      <xsd:simpleType>
        <xsd:restriction base="dms:Note">
          <xsd:maxLength value="255"/>
        </xsd:restriction>
      </xsd:simpleType>
    </xsd:element>
    <xsd:element name="Saturs" ma:index="24" nillable="true" ma:displayName="Saturs" ma:format="Dropdown" ma:internalName="Saturs">
      <xsd:simpleType>
        <xsd:restriction base="dms:Note">
          <xsd:maxLength value="255"/>
        </xsd:restriction>
      </xsd:simpleType>
    </xsd:element>
    <xsd:element name="Sagatavot_x0101_js" ma:index="25" nillable="true" ma:displayName="Sagatavotājs" ma:format="Dropdown" ma:internalName="Sagatavot_x0101_js">
      <xsd:simpleType>
        <xsd:restriction base="dms:Text">
          <xsd:maxLength value="255"/>
        </xsd:restriction>
      </xsd:simpleType>
    </xsd:element>
    <xsd:element name="Parakst_x012b_t_x0101_js" ma:index="26" nillable="true" ma:displayName="Parakstītājs" ma:format="Dropdown" ma:internalName="Parakst_x012b_t_x0101_js">
      <xsd:simpleType>
        <xsd:restriction base="dms:Text">
          <xsd:maxLength value="255"/>
        </xsd:restriction>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29" nillable="true" ma:taxonomy="true" ma:internalName="lcf76f155ced4ddcb4097134ff3c332f" ma:taxonomyFieldName="MediaServiceImageTags" ma:displayName="Attēlu atzīmes" ma:readOnly="false" ma:fieldId="{5cf76f15-5ced-4ddc-b409-7134ff3c332f}" ma:taxonomyMulti="true" ma:sspId="476c50c4-91cf-49cd-90f0-b4944296fcd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8008c4-155f-4637-995c-64cb81a48a81"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30" nillable="true" ma:displayName="Taxonomy Catch All Column" ma:hidden="true" ma:list="{91662672-9983-4d38-b0a0-92b731dd8ac0}" ma:internalName="TaxCatchAll" ma:showField="CatchAllData" ma:web="be8008c4-155f-4637-995c-64cb81a48a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e8008c4-155f-4637-995c-64cb81a48a81" xsi:nil="true"/>
    <Adres_x0101_ts xmlns="fa9ae9fa-2925-496a-8e49-bd0de143b910" xsi:nil="true"/>
    <Sagatavot_x0101_js xmlns="fa9ae9fa-2925-496a-8e49-bd0de143b910" xsi:nil="true"/>
    <Saturs xmlns="fa9ae9fa-2925-496a-8e49-bd0de143b910" xsi:nil="true"/>
    <Dokumentadatuma xmlns="fa9ae9fa-2925-496a-8e49-bd0de143b910" xsi:nil="true"/>
    <Parakst_x012b_t_x0101_js xmlns="fa9ae9fa-2925-496a-8e49-bd0de143b910" xsi:nil="true"/>
    <lcf76f155ced4ddcb4097134ff3c332f xmlns="fa9ae9fa-2925-496a-8e49-bd0de143b910">
      <Terms xmlns="http://schemas.microsoft.com/office/infopath/2007/PartnerControls"/>
    </lcf76f155ced4ddcb4097134ff3c332f>
    <LietasNR_x002e_ xmlns="fa9ae9fa-2925-496a-8e49-bd0de143b910" xsi:nil="true"/>
    <NR xmlns="fa9ae9fa-2925-496a-8e49-bd0de143b91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327091-8324-4B3D-96D4-C091CFD64CAC}">
  <ds:schemaRefs>
    <ds:schemaRef ds:uri="http://schemas.openxmlformats.org/officeDocument/2006/bibliography"/>
  </ds:schemaRefs>
</ds:datastoreItem>
</file>

<file path=customXml/itemProps2.xml><?xml version="1.0" encoding="utf-8"?>
<ds:datastoreItem xmlns:ds="http://schemas.openxmlformats.org/officeDocument/2006/customXml" ds:itemID="{F6A19BB6-B020-419C-8014-3A35A36A31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9ae9fa-2925-496a-8e49-bd0de143b910"/>
    <ds:schemaRef ds:uri="be8008c4-155f-4637-995c-64cb81a48a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8F7B24-4E1D-40F5-AB8B-65F137F87FC3}">
  <ds:schemaRefs>
    <ds:schemaRef ds:uri="http://schemas.microsoft.com/office/2006/metadata/properties"/>
    <ds:schemaRef ds:uri="http://schemas.microsoft.com/office/infopath/2007/PartnerControls"/>
    <ds:schemaRef ds:uri="be8008c4-155f-4637-995c-64cb81a48a81"/>
    <ds:schemaRef ds:uri="fa9ae9fa-2925-496a-8e49-bd0de143b910"/>
  </ds:schemaRefs>
</ds:datastoreItem>
</file>

<file path=customXml/itemProps4.xml><?xml version="1.0" encoding="utf-8"?>
<ds:datastoreItem xmlns:ds="http://schemas.openxmlformats.org/officeDocument/2006/customXml" ds:itemID="{E87983E0-D4C1-49C2-86B1-FB6344477D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2088</Words>
  <Characters>11904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Anda Būmane</dc:creator>
  <cp:keywords/>
  <dc:description/>
  <cp:lastModifiedBy>Anda Būmane</cp:lastModifiedBy>
  <cp:revision>4</cp:revision>
  <cp:lastPrinted>2025-02-25T12:04:00Z</cp:lastPrinted>
  <dcterms:created xsi:type="dcterms:W3CDTF">2025-07-10T07:11:00Z</dcterms:created>
  <dcterms:modified xsi:type="dcterms:W3CDTF">2025-08-15T12:22:00Z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0x010100DE63F4BBE933624B883DEC26355005B8</vt:lpwstr>
  </property>
  <property fmtid="{D5CDD505-2E9C-101B-9397-08002B2CF9AE}" pid="3" name="MediaServiceImageTags">
    <vt:lpwstr/>
  </property>
</Properties>
</file>