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913A6" w14:textId="77777777" w:rsidR="001656D6" w:rsidRDefault="001656D6" w:rsidP="001656D6">
      <w:pPr>
        <w:pStyle w:val="Default"/>
        <w:ind w:left="284"/>
        <w:jc w:val="center"/>
        <w:rPr>
          <w:b/>
          <w:bCs/>
          <w:sz w:val="28"/>
          <w:szCs w:val="28"/>
        </w:rPr>
      </w:pPr>
      <w:r w:rsidRPr="001656D6">
        <w:rPr>
          <w:b/>
          <w:bCs/>
          <w:sz w:val="28"/>
          <w:szCs w:val="28"/>
        </w:rPr>
        <w:t xml:space="preserve">Nozaru ekspertu iesaiste </w:t>
      </w:r>
    </w:p>
    <w:p w14:paraId="3041D66A" w14:textId="0FD0D8C7" w:rsidR="004E08FB" w:rsidRPr="001656D6" w:rsidRDefault="001656D6" w:rsidP="001656D6">
      <w:pPr>
        <w:pStyle w:val="Default"/>
        <w:ind w:left="284"/>
        <w:jc w:val="center"/>
        <w:rPr>
          <w:b/>
          <w:color w:val="auto"/>
          <w:sz w:val="28"/>
          <w:szCs w:val="28"/>
        </w:rPr>
      </w:pPr>
      <w:r w:rsidRPr="004E08FB">
        <w:rPr>
          <w:rFonts w:eastAsia="Times New Roman"/>
          <w:b/>
          <w:color w:val="auto"/>
          <w:sz w:val="28"/>
          <w:szCs w:val="28"/>
        </w:rPr>
        <w:t xml:space="preserve">elastīga </w:t>
      </w:r>
      <w:r>
        <w:rPr>
          <w:rFonts w:eastAsia="Times New Roman"/>
          <w:b/>
          <w:color w:val="auto"/>
          <w:sz w:val="28"/>
          <w:szCs w:val="28"/>
        </w:rPr>
        <w:t xml:space="preserve">un </w:t>
      </w:r>
      <w:r w:rsidRPr="001656D6">
        <w:rPr>
          <w:b/>
          <w:color w:val="auto"/>
          <w:sz w:val="28"/>
          <w:szCs w:val="28"/>
        </w:rPr>
        <w:t>ilgtspējīgas digitālas zaļās ekonomikas izaugsm</w:t>
      </w:r>
      <w:r>
        <w:rPr>
          <w:b/>
          <w:color w:val="auto"/>
          <w:sz w:val="28"/>
          <w:szCs w:val="28"/>
        </w:rPr>
        <w:t>i</w:t>
      </w:r>
      <w:r w:rsidRPr="001656D6">
        <w:rPr>
          <w:b/>
          <w:color w:val="auto"/>
          <w:sz w:val="28"/>
          <w:szCs w:val="28"/>
        </w:rPr>
        <w:t xml:space="preserve"> veicin</w:t>
      </w:r>
      <w:r>
        <w:rPr>
          <w:b/>
          <w:color w:val="auto"/>
          <w:sz w:val="28"/>
          <w:szCs w:val="28"/>
        </w:rPr>
        <w:t>oša</w:t>
      </w:r>
      <w:r w:rsidRPr="004E08FB">
        <w:rPr>
          <w:rFonts w:eastAsia="Times New Roman"/>
          <w:b/>
          <w:color w:val="auto"/>
          <w:sz w:val="28"/>
          <w:szCs w:val="28"/>
        </w:rPr>
        <w:t xml:space="preserve"> izglītības piedāvājuma attīstīšan</w:t>
      </w:r>
      <w:r w:rsidRPr="001656D6">
        <w:rPr>
          <w:rFonts w:eastAsia="Times New Roman"/>
          <w:b/>
          <w:color w:val="auto"/>
          <w:sz w:val="28"/>
          <w:szCs w:val="28"/>
        </w:rPr>
        <w:t>ā</w:t>
      </w:r>
      <w:r w:rsidRPr="001656D6">
        <w:rPr>
          <w:rFonts w:eastAsia="Times New Roman"/>
          <w:b/>
          <w:sz w:val="28"/>
          <w:szCs w:val="28"/>
        </w:rPr>
        <w:t xml:space="preserve">  </w:t>
      </w:r>
    </w:p>
    <w:p w14:paraId="50064839" w14:textId="77777777" w:rsidR="001656D6" w:rsidRPr="001656D6" w:rsidRDefault="001656D6" w:rsidP="001656D6">
      <w:pPr>
        <w:pStyle w:val="Default"/>
        <w:ind w:left="284"/>
        <w:jc w:val="both"/>
        <w:rPr>
          <w:b/>
          <w:bCs/>
          <w:color w:val="auto"/>
          <w:sz w:val="28"/>
          <w:szCs w:val="28"/>
        </w:rPr>
      </w:pPr>
    </w:p>
    <w:p w14:paraId="3B97A14B" w14:textId="6DEE3121" w:rsidR="00147BF0" w:rsidRPr="00FD6B86" w:rsidRDefault="001656D6" w:rsidP="002322AB">
      <w:pPr>
        <w:autoSpaceDE w:val="0"/>
        <w:autoSpaceDN w:val="0"/>
        <w:adjustRightInd w:val="0"/>
        <w:spacing w:after="0" w:line="240" w:lineRule="auto"/>
        <w:ind w:firstLine="720"/>
        <w:jc w:val="both"/>
        <w:rPr>
          <w:rFonts w:ascii="Times New Roman" w:hAnsi="Times New Roman" w:cs="Times New Roman"/>
          <w:bCs/>
          <w:sz w:val="24"/>
          <w:szCs w:val="24"/>
        </w:rPr>
      </w:pPr>
      <w:r w:rsidRPr="001656D6">
        <w:rPr>
          <w:rFonts w:ascii="Times New Roman" w:hAnsi="Times New Roman" w:cs="Times New Roman"/>
          <w:bCs/>
          <w:sz w:val="24"/>
          <w:szCs w:val="24"/>
        </w:rPr>
        <w:t>Latvijas darba devēju konfederācija</w:t>
      </w:r>
      <w:r w:rsidR="007F55E5">
        <w:rPr>
          <w:rFonts w:ascii="Times New Roman" w:hAnsi="Times New Roman" w:cs="Times New Roman"/>
          <w:bCs/>
          <w:sz w:val="24"/>
          <w:szCs w:val="24"/>
        </w:rPr>
        <w:t xml:space="preserve"> (LDDK)</w:t>
      </w:r>
      <w:r w:rsidRPr="001656D6">
        <w:rPr>
          <w:rFonts w:ascii="Times New Roman" w:hAnsi="Times New Roman" w:cs="Times New Roman"/>
          <w:bCs/>
          <w:sz w:val="24"/>
          <w:szCs w:val="24"/>
        </w:rPr>
        <w:t xml:space="preserve"> sadarbības partner</w:t>
      </w:r>
      <w:r w:rsidR="007F55E5">
        <w:rPr>
          <w:rFonts w:ascii="Times New Roman" w:hAnsi="Times New Roman" w:cs="Times New Roman"/>
          <w:bCs/>
          <w:sz w:val="24"/>
          <w:szCs w:val="24"/>
        </w:rPr>
        <w:t>a statusā turpina aktīvu dalību</w:t>
      </w:r>
      <w:r w:rsidRPr="001656D6">
        <w:rPr>
          <w:rFonts w:ascii="Times New Roman" w:hAnsi="Times New Roman" w:cs="Times New Roman"/>
          <w:bCs/>
          <w:sz w:val="24"/>
          <w:szCs w:val="24"/>
        </w:rPr>
        <w:t xml:space="preserve"> </w:t>
      </w:r>
      <w:r w:rsidR="00147BF0" w:rsidRPr="00FD6B86">
        <w:rPr>
          <w:rFonts w:ascii="Times New Roman" w:hAnsi="Times New Roman" w:cs="Times New Roman"/>
          <w:bCs/>
          <w:sz w:val="24"/>
          <w:szCs w:val="24"/>
        </w:rPr>
        <w:t>Eiropas Savienības Kohēzijas politikas programmas 2021.–</w:t>
      </w:r>
      <w:r w:rsidR="004E08FB" w:rsidRPr="00FD6B86">
        <w:rPr>
          <w:rFonts w:ascii="Times New Roman" w:hAnsi="Times New Roman" w:cs="Times New Roman"/>
          <w:bCs/>
          <w:sz w:val="24"/>
          <w:szCs w:val="24"/>
        </w:rPr>
        <w:t xml:space="preserve"> </w:t>
      </w:r>
      <w:r w:rsidR="00147BF0" w:rsidRPr="00FD6B86">
        <w:rPr>
          <w:rFonts w:ascii="Times New Roman" w:hAnsi="Times New Roman" w:cs="Times New Roman"/>
          <w:bCs/>
          <w:sz w:val="24"/>
          <w:szCs w:val="24"/>
        </w:rPr>
        <w:t>2027. gadam 4.2.2. specifiskā atbalsta mērķa "Uzlabot</w:t>
      </w:r>
      <w:r w:rsidR="004E08FB" w:rsidRPr="00FD6B86">
        <w:rPr>
          <w:rFonts w:ascii="Times New Roman" w:hAnsi="Times New Roman" w:cs="Times New Roman"/>
          <w:bCs/>
          <w:sz w:val="24"/>
          <w:szCs w:val="24"/>
        </w:rPr>
        <w:t xml:space="preserve"> </w:t>
      </w:r>
      <w:r w:rsidR="00147BF0" w:rsidRPr="00FD6B86">
        <w:rPr>
          <w:rFonts w:ascii="Times New Roman" w:hAnsi="Times New Roman" w:cs="Times New Roman"/>
          <w:bCs/>
          <w:sz w:val="24"/>
          <w:szCs w:val="24"/>
        </w:rPr>
        <w:t xml:space="preserve">izglītības un mācību sistēmu kvalitāti, </w:t>
      </w:r>
      <w:proofErr w:type="spellStart"/>
      <w:r w:rsidR="00147BF0" w:rsidRPr="00FD6B86">
        <w:rPr>
          <w:rFonts w:ascii="Times New Roman" w:hAnsi="Times New Roman" w:cs="Times New Roman"/>
          <w:bCs/>
          <w:sz w:val="24"/>
          <w:szCs w:val="24"/>
        </w:rPr>
        <w:t>iekļautību</w:t>
      </w:r>
      <w:proofErr w:type="spellEnd"/>
      <w:r w:rsidR="00147BF0" w:rsidRPr="00FD6B86">
        <w:rPr>
          <w:rFonts w:ascii="Times New Roman" w:hAnsi="Times New Roman" w:cs="Times New Roman"/>
          <w:bCs/>
          <w:sz w:val="24"/>
          <w:szCs w:val="24"/>
        </w:rPr>
        <w:t>, efektivitāti un</w:t>
      </w:r>
      <w:r w:rsidR="004E08FB" w:rsidRPr="00FD6B86">
        <w:rPr>
          <w:rFonts w:ascii="Times New Roman" w:hAnsi="Times New Roman" w:cs="Times New Roman"/>
          <w:bCs/>
          <w:sz w:val="24"/>
          <w:szCs w:val="24"/>
        </w:rPr>
        <w:t xml:space="preserve"> </w:t>
      </w:r>
      <w:r w:rsidR="00147BF0" w:rsidRPr="00FD6B86">
        <w:rPr>
          <w:rFonts w:ascii="Times New Roman" w:hAnsi="Times New Roman" w:cs="Times New Roman"/>
          <w:bCs/>
          <w:sz w:val="24"/>
          <w:szCs w:val="24"/>
        </w:rPr>
        <w:t xml:space="preserve">nozīmīgumu darba tirgū, tostarp ar neformālās un </w:t>
      </w:r>
      <w:proofErr w:type="spellStart"/>
      <w:r w:rsidR="00147BF0" w:rsidRPr="00FD6B86">
        <w:rPr>
          <w:rFonts w:ascii="Times New Roman" w:hAnsi="Times New Roman" w:cs="Times New Roman"/>
          <w:bCs/>
          <w:sz w:val="24"/>
          <w:szCs w:val="24"/>
        </w:rPr>
        <w:t>ikdienējās</w:t>
      </w:r>
      <w:proofErr w:type="spellEnd"/>
      <w:r w:rsidR="004E08FB" w:rsidRPr="00FD6B86">
        <w:rPr>
          <w:rFonts w:ascii="Times New Roman" w:hAnsi="Times New Roman" w:cs="Times New Roman"/>
          <w:bCs/>
          <w:sz w:val="24"/>
          <w:szCs w:val="24"/>
        </w:rPr>
        <w:t xml:space="preserve"> </w:t>
      </w:r>
      <w:r w:rsidR="00147BF0" w:rsidRPr="00FD6B86">
        <w:rPr>
          <w:rFonts w:ascii="Times New Roman" w:hAnsi="Times New Roman" w:cs="Times New Roman"/>
          <w:bCs/>
          <w:sz w:val="24"/>
          <w:szCs w:val="24"/>
        </w:rPr>
        <w:t>mācīšanās validēšanas palīdzību, lai atbalstītu</w:t>
      </w:r>
      <w:r w:rsidR="004E08FB" w:rsidRPr="00FD6B86">
        <w:rPr>
          <w:rFonts w:ascii="Times New Roman" w:hAnsi="Times New Roman" w:cs="Times New Roman"/>
          <w:bCs/>
          <w:sz w:val="24"/>
          <w:szCs w:val="24"/>
        </w:rPr>
        <w:t xml:space="preserve"> </w:t>
      </w:r>
      <w:proofErr w:type="spellStart"/>
      <w:r w:rsidR="00147BF0" w:rsidRPr="00FD6B86">
        <w:rPr>
          <w:rFonts w:ascii="Times New Roman" w:hAnsi="Times New Roman" w:cs="Times New Roman"/>
          <w:bCs/>
          <w:sz w:val="24"/>
          <w:szCs w:val="24"/>
        </w:rPr>
        <w:t>pamatkompetenču</w:t>
      </w:r>
      <w:proofErr w:type="spellEnd"/>
      <w:r w:rsidR="00147BF0" w:rsidRPr="00FD6B86">
        <w:rPr>
          <w:rFonts w:ascii="Times New Roman" w:hAnsi="Times New Roman" w:cs="Times New Roman"/>
          <w:bCs/>
          <w:sz w:val="24"/>
          <w:szCs w:val="24"/>
        </w:rPr>
        <w:t>, tostarp uzņēmējdarbības un digitālo</w:t>
      </w:r>
      <w:r w:rsidR="004E08FB" w:rsidRPr="00FD6B86">
        <w:rPr>
          <w:rFonts w:ascii="Times New Roman" w:hAnsi="Times New Roman" w:cs="Times New Roman"/>
          <w:bCs/>
          <w:sz w:val="24"/>
          <w:szCs w:val="24"/>
        </w:rPr>
        <w:t xml:space="preserve"> </w:t>
      </w:r>
      <w:r w:rsidR="00147BF0" w:rsidRPr="00FD6B86">
        <w:rPr>
          <w:rFonts w:ascii="Times New Roman" w:hAnsi="Times New Roman" w:cs="Times New Roman"/>
          <w:bCs/>
          <w:sz w:val="24"/>
          <w:szCs w:val="24"/>
        </w:rPr>
        <w:t>prasmju, apguvi, un sekmējot duālo mācību sistēmu un</w:t>
      </w:r>
      <w:r w:rsidR="004E08FB" w:rsidRPr="00FD6B86">
        <w:rPr>
          <w:rFonts w:ascii="Times New Roman" w:hAnsi="Times New Roman" w:cs="Times New Roman"/>
          <w:bCs/>
          <w:sz w:val="24"/>
          <w:szCs w:val="24"/>
        </w:rPr>
        <w:t xml:space="preserve"> </w:t>
      </w:r>
      <w:r w:rsidR="00147BF0" w:rsidRPr="00FD6B86">
        <w:rPr>
          <w:rFonts w:ascii="Times New Roman" w:hAnsi="Times New Roman" w:cs="Times New Roman"/>
          <w:bCs/>
          <w:sz w:val="24"/>
          <w:szCs w:val="24"/>
        </w:rPr>
        <w:t xml:space="preserve">māceklības ieviešanu" </w:t>
      </w:r>
      <w:r w:rsidR="00147BF0" w:rsidRPr="00FD6B86">
        <w:rPr>
          <w:rFonts w:ascii="Times New Roman" w:hAnsi="Times New Roman" w:cs="Times New Roman"/>
          <w:b/>
          <w:bCs/>
          <w:sz w:val="24"/>
          <w:szCs w:val="24"/>
        </w:rPr>
        <w:t>4.2.2.9. pasākum</w:t>
      </w:r>
      <w:r w:rsidR="004E08FB" w:rsidRPr="00FD6B86">
        <w:rPr>
          <w:rFonts w:ascii="Times New Roman" w:hAnsi="Times New Roman" w:cs="Times New Roman"/>
          <w:b/>
          <w:bCs/>
          <w:sz w:val="24"/>
          <w:szCs w:val="24"/>
        </w:rPr>
        <w:t>a</w:t>
      </w:r>
      <w:r w:rsidR="00147BF0" w:rsidRPr="00FD6B86">
        <w:rPr>
          <w:rFonts w:ascii="Times New Roman" w:hAnsi="Times New Roman" w:cs="Times New Roman"/>
          <w:b/>
          <w:bCs/>
          <w:sz w:val="24"/>
          <w:szCs w:val="24"/>
        </w:rPr>
        <w:t xml:space="preserve"> "Izglītības procesa</w:t>
      </w:r>
      <w:r w:rsidR="004E08FB" w:rsidRPr="00FD6B86">
        <w:rPr>
          <w:rFonts w:ascii="Times New Roman" w:hAnsi="Times New Roman" w:cs="Times New Roman"/>
          <w:b/>
          <w:bCs/>
          <w:sz w:val="24"/>
          <w:szCs w:val="24"/>
        </w:rPr>
        <w:t xml:space="preserve"> </w:t>
      </w:r>
      <w:r w:rsidR="00147BF0" w:rsidRPr="00FD6B86">
        <w:rPr>
          <w:rFonts w:ascii="Times New Roman" w:hAnsi="Times New Roman" w:cs="Times New Roman"/>
          <w:b/>
          <w:bCs/>
          <w:sz w:val="24"/>
          <w:szCs w:val="24"/>
        </w:rPr>
        <w:t>individualizācija un starpnozaru sadarbība profesionālās</w:t>
      </w:r>
      <w:r w:rsidR="004E08FB" w:rsidRPr="00FD6B86">
        <w:rPr>
          <w:rFonts w:ascii="Times New Roman" w:hAnsi="Times New Roman" w:cs="Times New Roman"/>
          <w:b/>
          <w:bCs/>
          <w:sz w:val="24"/>
          <w:szCs w:val="24"/>
        </w:rPr>
        <w:t xml:space="preserve"> </w:t>
      </w:r>
      <w:r w:rsidR="00147BF0" w:rsidRPr="00FD6B86">
        <w:rPr>
          <w:rFonts w:ascii="Times New Roman" w:hAnsi="Times New Roman" w:cs="Times New Roman"/>
          <w:b/>
          <w:bCs/>
          <w:sz w:val="24"/>
          <w:szCs w:val="24"/>
        </w:rPr>
        <w:t>izglītības izcilībai"</w:t>
      </w:r>
      <w:r w:rsidR="00147BF0" w:rsidRPr="00FD6B86">
        <w:rPr>
          <w:rFonts w:ascii="Times New Roman" w:hAnsi="Times New Roman" w:cs="Times New Roman"/>
          <w:bCs/>
          <w:sz w:val="24"/>
          <w:szCs w:val="24"/>
        </w:rPr>
        <w:t xml:space="preserve"> </w:t>
      </w:r>
      <w:r w:rsidR="004E08FB" w:rsidRPr="00FD6B86">
        <w:rPr>
          <w:rFonts w:ascii="Times New Roman" w:hAnsi="Times New Roman" w:cs="Times New Roman"/>
          <w:bCs/>
          <w:sz w:val="24"/>
          <w:szCs w:val="24"/>
        </w:rPr>
        <w:t>īstenošanā (turpmāk – projekts).</w:t>
      </w:r>
    </w:p>
    <w:p w14:paraId="6591C915" w14:textId="5E65F061" w:rsidR="004E08FB" w:rsidRPr="00FD6B86" w:rsidRDefault="004E08FB" w:rsidP="004E08FB">
      <w:pPr>
        <w:autoSpaceDE w:val="0"/>
        <w:autoSpaceDN w:val="0"/>
        <w:adjustRightInd w:val="0"/>
        <w:spacing w:after="0" w:line="240" w:lineRule="auto"/>
        <w:jc w:val="both"/>
        <w:rPr>
          <w:rFonts w:ascii="Times New Roman" w:hAnsi="Times New Roman" w:cs="Times New Roman"/>
          <w:sz w:val="24"/>
          <w:szCs w:val="24"/>
        </w:rPr>
      </w:pPr>
    </w:p>
    <w:p w14:paraId="6C87BDA3" w14:textId="470F2284" w:rsidR="00147BF0" w:rsidRDefault="002E5BE7" w:rsidP="007F55E5">
      <w:pPr>
        <w:autoSpaceDE w:val="0"/>
        <w:autoSpaceDN w:val="0"/>
        <w:adjustRightInd w:val="0"/>
        <w:spacing w:after="0" w:line="240" w:lineRule="auto"/>
        <w:jc w:val="both"/>
        <w:rPr>
          <w:rFonts w:ascii="Times New Roman" w:hAnsi="Times New Roman" w:cs="Times New Roman"/>
          <w:b/>
          <w:sz w:val="24"/>
          <w:szCs w:val="24"/>
        </w:rPr>
      </w:pPr>
      <w:r w:rsidRPr="00FD6B86">
        <w:rPr>
          <w:rFonts w:ascii="Times New Roman" w:hAnsi="Times New Roman" w:cs="Times New Roman"/>
          <w:sz w:val="24"/>
          <w:szCs w:val="24"/>
        </w:rPr>
        <w:t xml:space="preserve">Projekta </w:t>
      </w:r>
      <w:r w:rsidR="007F55E5" w:rsidRPr="007F55E5">
        <w:rPr>
          <w:rFonts w:ascii="Times New Roman" w:hAnsi="Times New Roman" w:cs="Times New Roman"/>
          <w:sz w:val="24"/>
          <w:szCs w:val="24"/>
        </w:rPr>
        <w:t xml:space="preserve">ietvaros </w:t>
      </w:r>
      <w:r w:rsidR="007F55E5">
        <w:rPr>
          <w:rFonts w:ascii="Times New Roman" w:hAnsi="Times New Roman" w:cs="Times New Roman"/>
          <w:sz w:val="24"/>
          <w:szCs w:val="24"/>
        </w:rPr>
        <w:t xml:space="preserve">laika posmā </w:t>
      </w:r>
      <w:r w:rsidR="007F55E5" w:rsidRPr="00D9420A">
        <w:rPr>
          <w:rFonts w:ascii="Times New Roman" w:hAnsi="Times New Roman" w:cs="Times New Roman"/>
          <w:b/>
          <w:sz w:val="24"/>
          <w:szCs w:val="24"/>
        </w:rPr>
        <w:t xml:space="preserve">no 2025.gada 1.janvāra līdz  </w:t>
      </w:r>
      <w:r w:rsidR="00FF1808" w:rsidRPr="00D9420A">
        <w:rPr>
          <w:rFonts w:ascii="Times New Roman" w:hAnsi="Times New Roman" w:cs="Times New Roman"/>
          <w:b/>
          <w:sz w:val="24"/>
          <w:szCs w:val="24"/>
        </w:rPr>
        <w:t>31.decembri</w:t>
      </w:r>
      <w:r w:rsidR="007F55E5" w:rsidRPr="00D9420A">
        <w:rPr>
          <w:rFonts w:ascii="Times New Roman" w:hAnsi="Times New Roman" w:cs="Times New Roman"/>
          <w:b/>
          <w:sz w:val="24"/>
          <w:szCs w:val="24"/>
        </w:rPr>
        <w:t>m</w:t>
      </w:r>
      <w:r w:rsidR="002D7F17">
        <w:rPr>
          <w:rFonts w:ascii="Times New Roman" w:hAnsi="Times New Roman" w:cs="Times New Roman"/>
          <w:sz w:val="24"/>
          <w:szCs w:val="24"/>
        </w:rPr>
        <w:t xml:space="preserve"> </w:t>
      </w:r>
      <w:r w:rsidR="002D7F17" w:rsidRPr="00D9420A">
        <w:rPr>
          <w:rFonts w:ascii="Times New Roman" w:hAnsi="Times New Roman" w:cs="Times New Roman"/>
          <w:i/>
          <w:sz w:val="24"/>
          <w:szCs w:val="24"/>
        </w:rPr>
        <w:t>(projekta 2. un 3.posms)</w:t>
      </w:r>
      <w:r w:rsidR="007F55E5" w:rsidRPr="00D9420A">
        <w:rPr>
          <w:rFonts w:ascii="Times New Roman" w:hAnsi="Times New Roman" w:cs="Times New Roman"/>
          <w:i/>
          <w:sz w:val="24"/>
          <w:szCs w:val="24"/>
        </w:rPr>
        <w:t xml:space="preserve"> </w:t>
      </w:r>
      <w:r w:rsidR="007F55E5" w:rsidRPr="007F55E5">
        <w:rPr>
          <w:rFonts w:ascii="Times New Roman" w:hAnsi="Times New Roman" w:cs="Times New Roman"/>
          <w:sz w:val="24"/>
          <w:szCs w:val="24"/>
        </w:rPr>
        <w:t>LDDK</w:t>
      </w:r>
      <w:r w:rsidR="007F55E5">
        <w:rPr>
          <w:rFonts w:ascii="Times New Roman" w:hAnsi="Times New Roman" w:cs="Times New Roman"/>
          <w:sz w:val="24"/>
          <w:szCs w:val="24"/>
        </w:rPr>
        <w:t xml:space="preserve"> iesaistījusies šādās </w:t>
      </w:r>
      <w:bookmarkStart w:id="0" w:name="_Hlk192750640"/>
      <w:r w:rsidR="007F55E5">
        <w:rPr>
          <w:rFonts w:ascii="Times New Roman" w:hAnsi="Times New Roman" w:cs="Times New Roman"/>
          <w:sz w:val="24"/>
          <w:szCs w:val="24"/>
        </w:rPr>
        <w:t>p</w:t>
      </w:r>
      <w:r w:rsidR="004E08FB" w:rsidRPr="00FD6B86">
        <w:rPr>
          <w:rFonts w:ascii="Times New Roman" w:hAnsi="Times New Roman" w:cs="Times New Roman"/>
          <w:sz w:val="24"/>
          <w:szCs w:val="24"/>
        </w:rPr>
        <w:t>rojekt</w:t>
      </w:r>
      <w:r w:rsidR="00FF1808" w:rsidRPr="00FD6B86">
        <w:rPr>
          <w:rFonts w:ascii="Times New Roman" w:hAnsi="Times New Roman" w:cs="Times New Roman"/>
          <w:sz w:val="24"/>
          <w:szCs w:val="24"/>
        </w:rPr>
        <w:t xml:space="preserve">ā </w:t>
      </w:r>
      <w:r w:rsidR="004E08FB" w:rsidRPr="00FD6B86">
        <w:rPr>
          <w:rFonts w:ascii="Times New Roman" w:hAnsi="Times New Roman" w:cs="Times New Roman"/>
          <w:b/>
          <w:sz w:val="24"/>
          <w:szCs w:val="24"/>
        </w:rPr>
        <w:t>atbalstītās darbīb</w:t>
      </w:r>
      <w:r w:rsidR="007F55E5">
        <w:rPr>
          <w:rFonts w:ascii="Times New Roman" w:hAnsi="Times New Roman" w:cs="Times New Roman"/>
          <w:b/>
          <w:sz w:val="24"/>
          <w:szCs w:val="24"/>
        </w:rPr>
        <w:t xml:space="preserve">ās: </w:t>
      </w:r>
    </w:p>
    <w:p w14:paraId="6049701E" w14:textId="02303B71" w:rsidR="007F55E5" w:rsidRDefault="007F55E5" w:rsidP="007F55E5">
      <w:pPr>
        <w:autoSpaceDE w:val="0"/>
        <w:autoSpaceDN w:val="0"/>
        <w:adjustRightInd w:val="0"/>
        <w:spacing w:after="0" w:line="240" w:lineRule="auto"/>
        <w:jc w:val="both"/>
        <w:rPr>
          <w:rFonts w:ascii="Times New Roman" w:hAnsi="Times New Roman" w:cs="Times New Roman"/>
          <w:sz w:val="24"/>
          <w:szCs w:val="24"/>
        </w:rPr>
      </w:pPr>
    </w:p>
    <w:p w14:paraId="417D04BC" w14:textId="48235E61" w:rsidR="007F55E5" w:rsidRDefault="007F55E5" w:rsidP="007F55E5">
      <w:pPr>
        <w:pStyle w:val="Default"/>
        <w:numPr>
          <w:ilvl w:val="0"/>
          <w:numId w:val="5"/>
        </w:numPr>
        <w:ind w:left="284" w:hanging="284"/>
        <w:jc w:val="both"/>
        <w:rPr>
          <w:b/>
          <w:color w:val="auto"/>
        </w:rPr>
      </w:pPr>
      <w:r w:rsidRPr="00FD6B86">
        <w:rPr>
          <w:color w:val="auto"/>
        </w:rPr>
        <w:t xml:space="preserve">nozaru ekspertu padomju, Valsts izglītības attīstības aģentūras un profesionālās izglītības iestāžu savstarpējā sadarbības koordinācijas mehānisma attīstīšana, kas saistīta ar vienotas metodoloģiskās pieejas izstrādi un aprobāciju visos satura nodrošināšanas, ieviešanas, īstenošanas un novērtēšanas procesos, tai skaitā </w:t>
      </w:r>
      <w:r w:rsidRPr="00435262">
        <w:rPr>
          <w:b/>
          <w:color w:val="auto"/>
        </w:rPr>
        <w:t>profesionālo kvalifikāciju prasību (PKP) pilnveidē</w:t>
      </w:r>
      <w:r w:rsidRPr="00D9420A">
        <w:rPr>
          <w:color w:val="auto"/>
        </w:rPr>
        <w:t xml:space="preserve">, kvalifikāciju daļu noteikšanā Latvijas kvalifikāciju </w:t>
      </w:r>
      <w:proofErr w:type="spellStart"/>
      <w:r w:rsidRPr="00D9420A">
        <w:rPr>
          <w:color w:val="auto"/>
        </w:rPr>
        <w:t>ietvarstruktūras</w:t>
      </w:r>
      <w:proofErr w:type="spellEnd"/>
      <w:r w:rsidRPr="00D9420A">
        <w:rPr>
          <w:color w:val="auto"/>
        </w:rPr>
        <w:t xml:space="preserve"> trešajā, ceturtajā un piektajā līmenī</w:t>
      </w:r>
      <w:r w:rsidR="007173D9" w:rsidRPr="00D9420A">
        <w:rPr>
          <w:color w:val="auto"/>
        </w:rPr>
        <w:t>;</w:t>
      </w:r>
    </w:p>
    <w:p w14:paraId="0FE887F5" w14:textId="77777777" w:rsidR="002D7F17" w:rsidRPr="00435262" w:rsidRDefault="002D7F17" w:rsidP="002D7F17">
      <w:pPr>
        <w:pStyle w:val="Default"/>
        <w:ind w:left="284"/>
        <w:jc w:val="both"/>
        <w:rPr>
          <w:b/>
          <w:color w:val="auto"/>
        </w:rPr>
      </w:pPr>
    </w:p>
    <w:p w14:paraId="0EB9C99D" w14:textId="79EA84CD" w:rsidR="007173D9" w:rsidRPr="002D7F17" w:rsidRDefault="007173D9" w:rsidP="007173D9">
      <w:pPr>
        <w:pStyle w:val="Default"/>
        <w:numPr>
          <w:ilvl w:val="0"/>
          <w:numId w:val="5"/>
        </w:numPr>
        <w:ind w:left="284" w:hanging="284"/>
        <w:jc w:val="both"/>
        <w:rPr>
          <w:color w:val="auto"/>
        </w:rPr>
      </w:pPr>
      <w:r w:rsidRPr="00FD6B86">
        <w:t xml:space="preserve">profesionālās izglītības iestāžu metodiskā darba vadības principu un sistēmas attīstība un īstenošana visos satura nodrošināšanas, ieviešanas, īstenošanas un novērtēšanas procesos, kas iekļauj </w:t>
      </w:r>
      <w:r w:rsidRPr="00435262">
        <w:rPr>
          <w:b/>
        </w:rPr>
        <w:t xml:space="preserve">kompetencēs balstīta satura </w:t>
      </w:r>
      <w:r w:rsidR="00E774CF">
        <w:rPr>
          <w:b/>
        </w:rPr>
        <w:t xml:space="preserve">(MIP) </w:t>
      </w:r>
      <w:r w:rsidRPr="00435262">
        <w:rPr>
          <w:b/>
        </w:rPr>
        <w:t xml:space="preserve">un profesionālās kvalifikācijas eksāmena </w:t>
      </w:r>
      <w:r w:rsidR="00E774CF">
        <w:rPr>
          <w:b/>
        </w:rPr>
        <w:t xml:space="preserve">(PKE) </w:t>
      </w:r>
      <w:r w:rsidRPr="00435262">
        <w:rPr>
          <w:b/>
        </w:rPr>
        <w:t xml:space="preserve">satura </w:t>
      </w:r>
      <w:r w:rsidRPr="00D9420A">
        <w:t xml:space="preserve">izstrādi Latvijas kvalifikāciju </w:t>
      </w:r>
      <w:proofErr w:type="spellStart"/>
      <w:r w:rsidRPr="00D9420A">
        <w:t>ietvarstruktūras</w:t>
      </w:r>
      <w:proofErr w:type="spellEnd"/>
      <w:r w:rsidRPr="00D9420A">
        <w:t xml:space="preserve"> trešajā, ceturtajā un piektajā līmenī,</w:t>
      </w:r>
      <w:r w:rsidRPr="00FD6B86">
        <w:t xml:space="preserve"> arī to īstenošanai profesionālajā tālākizglītībā, un </w:t>
      </w:r>
      <w:r w:rsidRPr="00435262">
        <w:rPr>
          <w:b/>
        </w:rPr>
        <w:t>nozares ekspertīzi izstrādātajam saturam</w:t>
      </w:r>
      <w:r w:rsidRPr="00FD6B86">
        <w:t>;</w:t>
      </w:r>
    </w:p>
    <w:p w14:paraId="0AD2D5F4" w14:textId="77777777" w:rsidR="002D7F17" w:rsidRDefault="002D7F17" w:rsidP="002D7F17">
      <w:pPr>
        <w:pStyle w:val="ListParagraph"/>
      </w:pPr>
    </w:p>
    <w:p w14:paraId="08783540" w14:textId="77777777" w:rsidR="007173D9" w:rsidRPr="00435262" w:rsidRDefault="007173D9" w:rsidP="007173D9">
      <w:pPr>
        <w:pStyle w:val="Default"/>
        <w:numPr>
          <w:ilvl w:val="0"/>
          <w:numId w:val="5"/>
        </w:numPr>
        <w:ind w:left="284" w:hanging="284"/>
        <w:jc w:val="both"/>
        <w:rPr>
          <w:b/>
          <w:color w:val="auto"/>
        </w:rPr>
      </w:pPr>
      <w:r w:rsidRPr="00FD6B86">
        <w:t xml:space="preserve">moduļu un/vai kvalifikācijas daļu pārbaudījumu programmu paraugu izstrāde, veicot </w:t>
      </w:r>
      <w:r w:rsidRPr="00435262">
        <w:rPr>
          <w:b/>
        </w:rPr>
        <w:t>moduļu un/vai kvalifikācijas daļas pārbaudījumu satura aprobāciju.</w:t>
      </w:r>
    </w:p>
    <w:p w14:paraId="0F6500E5" w14:textId="0661F686" w:rsidR="007F55E5" w:rsidRDefault="007F55E5" w:rsidP="007F55E5">
      <w:pPr>
        <w:autoSpaceDE w:val="0"/>
        <w:autoSpaceDN w:val="0"/>
        <w:adjustRightInd w:val="0"/>
        <w:spacing w:after="0" w:line="240" w:lineRule="auto"/>
        <w:jc w:val="both"/>
        <w:rPr>
          <w:rFonts w:ascii="Times New Roman" w:hAnsi="Times New Roman" w:cs="Times New Roman"/>
          <w:sz w:val="24"/>
          <w:szCs w:val="24"/>
        </w:rPr>
      </w:pPr>
    </w:p>
    <w:bookmarkEnd w:id="0"/>
    <w:p w14:paraId="3902127C" w14:textId="2462AA18" w:rsidR="00435262" w:rsidRPr="002D7F17" w:rsidRDefault="002D7F17" w:rsidP="002D7F1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w:t>
      </w:r>
      <w:r w:rsidR="00435262" w:rsidRPr="002D7F17">
        <w:rPr>
          <w:rFonts w:ascii="Times New Roman" w:hAnsi="Times New Roman" w:cs="Times New Roman"/>
          <w:sz w:val="24"/>
          <w:szCs w:val="24"/>
        </w:rPr>
        <w:t xml:space="preserve">amatojoties uz 1.posma iestrādnēm </w:t>
      </w:r>
      <w:r w:rsidR="00435262" w:rsidRPr="002D7F17">
        <w:rPr>
          <w:rFonts w:ascii="Times New Roman" w:hAnsi="Times New Roman" w:cs="Times New Roman"/>
          <w:i/>
          <w:sz w:val="24"/>
          <w:szCs w:val="24"/>
        </w:rPr>
        <w:t>(</w:t>
      </w:r>
      <w:r w:rsidR="001B016E" w:rsidRPr="002D7F17">
        <w:rPr>
          <w:rFonts w:ascii="Times New Roman" w:hAnsi="Times New Roman" w:cs="Times New Roman"/>
          <w:i/>
          <w:sz w:val="24"/>
          <w:szCs w:val="24"/>
        </w:rPr>
        <w:t xml:space="preserve">izglītības saturā iestrādājamās </w:t>
      </w:r>
      <w:r w:rsidR="004C62E5" w:rsidRPr="002D7F17">
        <w:rPr>
          <w:rFonts w:ascii="Times New Roman" w:hAnsi="Times New Roman" w:cs="Times New Roman"/>
          <w:i/>
          <w:sz w:val="24"/>
          <w:szCs w:val="24"/>
        </w:rPr>
        <w:t>jaunās prasmes</w:t>
      </w:r>
      <w:r w:rsidR="001B016E" w:rsidRPr="002D7F17">
        <w:rPr>
          <w:rFonts w:ascii="Times New Roman" w:hAnsi="Times New Roman" w:cs="Times New Roman"/>
          <w:i/>
          <w:sz w:val="24"/>
          <w:szCs w:val="24"/>
        </w:rPr>
        <w:t>,</w:t>
      </w:r>
      <w:r w:rsidR="004C62E5" w:rsidRPr="002D7F17">
        <w:rPr>
          <w:rFonts w:ascii="Times New Roman" w:hAnsi="Times New Roman" w:cs="Times New Roman"/>
          <w:i/>
          <w:sz w:val="24"/>
          <w:szCs w:val="24"/>
        </w:rPr>
        <w:t xml:space="preserve"> </w:t>
      </w:r>
      <w:r w:rsidR="00435262" w:rsidRPr="002D7F17">
        <w:rPr>
          <w:rFonts w:ascii="Times New Roman" w:hAnsi="Times New Roman" w:cs="Times New Roman"/>
          <w:i/>
          <w:sz w:val="24"/>
          <w:szCs w:val="24"/>
        </w:rPr>
        <w:t xml:space="preserve">nozaru ekspertu darba grupās aktualizētās nozaru kvalifikāciju struktūras (NKS), sagatavotie priekšlikumi </w:t>
      </w:r>
      <w:r w:rsidRPr="002D7F17">
        <w:rPr>
          <w:rFonts w:ascii="Times New Roman" w:hAnsi="Times New Roman" w:cs="Times New Roman"/>
          <w:i/>
          <w:sz w:val="24"/>
          <w:szCs w:val="24"/>
        </w:rPr>
        <w:t>profesionālās kvalifikācijas prasību (PKP) pilnveidei)</w:t>
      </w:r>
      <w:r w:rsidR="00A8085D">
        <w:rPr>
          <w:rFonts w:ascii="Times New Roman" w:hAnsi="Times New Roman" w:cs="Times New Roman"/>
          <w:i/>
          <w:sz w:val="24"/>
          <w:szCs w:val="24"/>
        </w:rPr>
        <w:t xml:space="preserve"> </w:t>
      </w:r>
      <w:r w:rsidR="00A8085D" w:rsidRPr="001B4632">
        <w:rPr>
          <w:rFonts w:ascii="Times New Roman" w:hAnsi="Times New Roman" w:cs="Times New Roman"/>
          <w:sz w:val="24"/>
          <w:szCs w:val="24"/>
        </w:rPr>
        <w:t xml:space="preserve">un </w:t>
      </w:r>
      <w:r w:rsidR="001B4632" w:rsidRPr="001B4632">
        <w:rPr>
          <w:rFonts w:ascii="Times New Roman" w:hAnsi="Times New Roman" w:cs="Times New Roman"/>
          <w:sz w:val="24"/>
          <w:szCs w:val="24"/>
        </w:rPr>
        <w:t>atbildību sadalījumu starp LDDK un LBAS</w:t>
      </w:r>
      <w:r w:rsidRPr="001B4632">
        <w:rPr>
          <w:rFonts w:ascii="Times New Roman" w:hAnsi="Times New Roman" w:cs="Times New Roman"/>
          <w:sz w:val="24"/>
          <w:szCs w:val="24"/>
        </w:rPr>
        <w:t>,</w:t>
      </w:r>
      <w:r w:rsidRPr="002D7F17">
        <w:rPr>
          <w:rFonts w:ascii="Times New Roman" w:hAnsi="Times New Roman" w:cs="Times New Roman"/>
          <w:sz w:val="24"/>
          <w:szCs w:val="24"/>
        </w:rPr>
        <w:t xml:space="preserve"> 2025.gadā</w:t>
      </w:r>
      <w:r w:rsidRPr="002D7F17">
        <w:rPr>
          <w:rFonts w:ascii="Times New Roman" w:hAnsi="Times New Roman" w:cs="Times New Roman"/>
          <w:b/>
          <w:sz w:val="24"/>
          <w:szCs w:val="24"/>
        </w:rPr>
        <w:t xml:space="preserve"> </w:t>
      </w:r>
      <w:r w:rsidRPr="002D7F17">
        <w:rPr>
          <w:rFonts w:ascii="Times New Roman" w:hAnsi="Times New Roman" w:cs="Times New Roman"/>
          <w:sz w:val="24"/>
          <w:szCs w:val="24"/>
        </w:rPr>
        <w:t xml:space="preserve">nozaru izraudzītu moderatoru vadībā ekspertu darba grupās </w:t>
      </w:r>
      <w:r w:rsidRPr="002D7F17">
        <w:rPr>
          <w:rFonts w:ascii="Times New Roman" w:hAnsi="Times New Roman" w:cs="Times New Roman"/>
          <w:b/>
          <w:sz w:val="24"/>
          <w:szCs w:val="24"/>
        </w:rPr>
        <w:t>aktualizēti kopumā 1</w:t>
      </w:r>
      <w:r w:rsidR="00EF3BF0">
        <w:rPr>
          <w:rFonts w:ascii="Times New Roman" w:hAnsi="Times New Roman" w:cs="Times New Roman"/>
          <w:b/>
          <w:sz w:val="24"/>
          <w:szCs w:val="24"/>
        </w:rPr>
        <w:t>5</w:t>
      </w:r>
      <w:r w:rsidRPr="002D7F17">
        <w:rPr>
          <w:rFonts w:ascii="Times New Roman" w:hAnsi="Times New Roman" w:cs="Times New Roman"/>
          <w:b/>
          <w:sz w:val="24"/>
          <w:szCs w:val="24"/>
        </w:rPr>
        <w:t xml:space="preserve"> PKP</w:t>
      </w:r>
      <w:r>
        <w:rPr>
          <w:rFonts w:ascii="Times New Roman" w:hAnsi="Times New Roman" w:cs="Times New Roman"/>
          <w:b/>
          <w:sz w:val="24"/>
          <w:szCs w:val="24"/>
        </w:rPr>
        <w:t xml:space="preserve"> un izstrādāts viens (1) jauns PKP</w:t>
      </w:r>
      <w:r w:rsidRPr="002D7F17">
        <w:rPr>
          <w:rFonts w:ascii="Times New Roman" w:hAnsi="Times New Roman" w:cs="Times New Roman"/>
          <w:b/>
          <w:sz w:val="24"/>
          <w:szCs w:val="24"/>
        </w:rPr>
        <w:t>:</w:t>
      </w:r>
    </w:p>
    <w:p w14:paraId="5B7B8041" w14:textId="7C248CC6" w:rsidR="002D7F17" w:rsidRPr="002D7F17" w:rsidRDefault="002D7F17" w:rsidP="00C8590A">
      <w:pPr>
        <w:pStyle w:val="ListParagraph"/>
        <w:numPr>
          <w:ilvl w:val="0"/>
          <w:numId w:val="8"/>
        </w:numPr>
        <w:jc w:val="both"/>
        <w:rPr>
          <w:u w:val="single"/>
        </w:rPr>
      </w:pPr>
      <w:r w:rsidRPr="002D7F17">
        <w:rPr>
          <w:u w:val="single"/>
        </w:rPr>
        <w:t xml:space="preserve">Enerģētikas nozarē aktualizēti </w:t>
      </w:r>
      <w:r w:rsidRPr="002D7F17">
        <w:rPr>
          <w:b/>
          <w:u w:val="single"/>
        </w:rPr>
        <w:t>6 PKP</w:t>
      </w:r>
      <w:r w:rsidRPr="002D7F17">
        <w:rPr>
          <w:u w:val="single"/>
        </w:rPr>
        <w:t xml:space="preserve">: </w:t>
      </w:r>
      <w:r w:rsidRPr="002D7F17">
        <w:t>Saldēšanas iekārtu un sistēmu remontatslēdznieks, Saldēšanas iekārtu un sistēmu tehniķis, Ventilācijas un gaisa kondicionēšanas iekārtu remontatslēdznieks, Ventilācijas un gaisa kondicionēšanas iekārtu tehniķis, Elektromontieris, Elektrotehniķis</w:t>
      </w:r>
      <w:r>
        <w:t>.</w:t>
      </w:r>
      <w:r w:rsidRPr="002D7F17">
        <w:t xml:space="preserve"> </w:t>
      </w:r>
    </w:p>
    <w:p w14:paraId="2BF429BD" w14:textId="77777777" w:rsidR="002D7F17" w:rsidRPr="002D7F17" w:rsidRDefault="002D7F17" w:rsidP="00EF3BF0">
      <w:pPr>
        <w:pStyle w:val="ListParagraph"/>
        <w:jc w:val="both"/>
        <w:rPr>
          <w:u w:val="single"/>
        </w:rPr>
      </w:pPr>
    </w:p>
    <w:p w14:paraId="50F1EF42" w14:textId="6F47EEC5" w:rsidR="002D7F17" w:rsidRDefault="002D7F17" w:rsidP="002D7F17">
      <w:pPr>
        <w:pStyle w:val="ListParagraph"/>
        <w:numPr>
          <w:ilvl w:val="0"/>
          <w:numId w:val="8"/>
        </w:numPr>
        <w:jc w:val="both"/>
      </w:pPr>
      <w:r w:rsidRPr="002D7F17">
        <w:rPr>
          <w:u w:val="single"/>
        </w:rPr>
        <w:t>Metālapstrādes un mašīnbūves nozar</w:t>
      </w:r>
      <w:r w:rsidR="00EF3BF0">
        <w:rPr>
          <w:u w:val="single"/>
        </w:rPr>
        <w:t xml:space="preserve">ē aktualizēti </w:t>
      </w:r>
      <w:r w:rsidR="00EF3BF0" w:rsidRPr="00EF3BF0">
        <w:rPr>
          <w:b/>
          <w:u w:val="single"/>
        </w:rPr>
        <w:t>9 PKP</w:t>
      </w:r>
      <w:r w:rsidRPr="002D7F17">
        <w:rPr>
          <w:u w:val="single"/>
        </w:rPr>
        <w:t>:</w:t>
      </w:r>
      <w:r w:rsidRPr="002D7F17">
        <w:t xml:space="preserve"> Rokas </w:t>
      </w:r>
      <w:proofErr w:type="spellStart"/>
      <w:r w:rsidRPr="002D7F17">
        <w:t>lokmetinātājs</w:t>
      </w:r>
      <w:proofErr w:type="spellEnd"/>
      <w:r w:rsidRPr="002D7F17">
        <w:t xml:space="preserve"> (MMA/111), </w:t>
      </w:r>
      <w:proofErr w:type="spellStart"/>
      <w:r w:rsidRPr="002D7F17">
        <w:t>Lokmetinātājs</w:t>
      </w:r>
      <w:proofErr w:type="spellEnd"/>
      <w:r w:rsidRPr="002D7F17">
        <w:t xml:space="preserve"> metināšanā ar mehanizēto iekārtu aktīvās gāzes vidē (MAG/ 135), </w:t>
      </w:r>
      <w:proofErr w:type="spellStart"/>
      <w:r w:rsidRPr="002D7F17">
        <w:t>Lokmetinātājs</w:t>
      </w:r>
      <w:proofErr w:type="spellEnd"/>
      <w:r w:rsidRPr="002D7F17">
        <w:t xml:space="preserve"> metināšanā ar volframa elektrodu inertās gāzes vidē (TIG/ 141), Metināšanas tehniķis, Atslēdznieks, Virpotājs, </w:t>
      </w:r>
      <w:proofErr w:type="spellStart"/>
      <w:r w:rsidRPr="002D7F17">
        <w:t>Programmvadības</w:t>
      </w:r>
      <w:proofErr w:type="spellEnd"/>
      <w:r w:rsidRPr="002D7F17">
        <w:t xml:space="preserve"> metālapstrādes darbgaldu operators, </w:t>
      </w:r>
      <w:proofErr w:type="spellStart"/>
      <w:r w:rsidRPr="002D7F17">
        <w:t>Programmvadības</w:t>
      </w:r>
      <w:proofErr w:type="spellEnd"/>
      <w:r w:rsidRPr="002D7F17">
        <w:t xml:space="preserve"> metālapstrādes darbgaldu iestatītājs, </w:t>
      </w:r>
      <w:proofErr w:type="spellStart"/>
      <w:r w:rsidRPr="002D7F17">
        <w:t>Mehatronisko</w:t>
      </w:r>
      <w:proofErr w:type="spellEnd"/>
      <w:r w:rsidRPr="002D7F17">
        <w:t xml:space="preserve"> sistēmu tehniķis.</w:t>
      </w:r>
    </w:p>
    <w:p w14:paraId="7018220C" w14:textId="77777777" w:rsidR="00EF3BF0" w:rsidRPr="002D7F17" w:rsidRDefault="00EF3BF0" w:rsidP="00EF3BF0">
      <w:pPr>
        <w:pStyle w:val="ListParagraph"/>
        <w:jc w:val="both"/>
      </w:pPr>
    </w:p>
    <w:p w14:paraId="7B89D997" w14:textId="62162C7A" w:rsidR="00EF3BF0" w:rsidRPr="002D7F17" w:rsidRDefault="00EF3BF0" w:rsidP="00EF3BF0">
      <w:pPr>
        <w:pStyle w:val="ListParagraph"/>
        <w:numPr>
          <w:ilvl w:val="0"/>
          <w:numId w:val="8"/>
        </w:numPr>
        <w:jc w:val="both"/>
      </w:pPr>
      <w:r w:rsidRPr="002D7F17">
        <w:rPr>
          <w:u w:val="single"/>
        </w:rPr>
        <w:t>Metālapstrādes un mašīnbūves nozar</w:t>
      </w:r>
      <w:r>
        <w:rPr>
          <w:u w:val="single"/>
        </w:rPr>
        <w:t xml:space="preserve">ē izstrādāts </w:t>
      </w:r>
      <w:r w:rsidRPr="00EF3BF0">
        <w:rPr>
          <w:b/>
          <w:u w:val="single"/>
        </w:rPr>
        <w:t>viens (1</w:t>
      </w:r>
      <w:r>
        <w:rPr>
          <w:b/>
          <w:u w:val="single"/>
        </w:rPr>
        <w:t>)</w:t>
      </w:r>
      <w:r w:rsidRPr="00EF3BF0">
        <w:rPr>
          <w:b/>
          <w:u w:val="single"/>
        </w:rPr>
        <w:t xml:space="preserve"> PKP</w:t>
      </w:r>
      <w:r w:rsidRPr="002D7F17">
        <w:rPr>
          <w:u w:val="single"/>
        </w:rPr>
        <w:t>:</w:t>
      </w:r>
      <w:r w:rsidRPr="002D7F17">
        <w:t xml:space="preserve"> Mašīnbūves tehniķis</w:t>
      </w:r>
      <w:r>
        <w:t>.</w:t>
      </w:r>
    </w:p>
    <w:p w14:paraId="726D6C3D" w14:textId="77777777" w:rsidR="00EF3BF0" w:rsidRDefault="00EF3BF0" w:rsidP="00EF3BF0">
      <w:pPr>
        <w:pStyle w:val="ListParagraph"/>
        <w:ind w:left="284"/>
        <w:jc w:val="both"/>
      </w:pPr>
    </w:p>
    <w:p w14:paraId="6F6795F1" w14:textId="77777777" w:rsidR="002D7F17" w:rsidRDefault="002D7F17" w:rsidP="00EF3BF0">
      <w:pPr>
        <w:pStyle w:val="ListParagraph"/>
        <w:ind w:left="284"/>
        <w:jc w:val="both"/>
      </w:pPr>
    </w:p>
    <w:p w14:paraId="59929A38" w14:textId="77777777" w:rsidR="00435262" w:rsidRDefault="00435262" w:rsidP="00EF3BF0">
      <w:pPr>
        <w:pStyle w:val="ListParagraph"/>
        <w:ind w:left="284"/>
        <w:jc w:val="both"/>
      </w:pPr>
    </w:p>
    <w:p w14:paraId="115BAF43" w14:textId="77777777" w:rsidR="00435262" w:rsidRDefault="00435262" w:rsidP="00EF3BF0">
      <w:pPr>
        <w:pStyle w:val="ListParagraph"/>
        <w:ind w:left="284"/>
        <w:jc w:val="both"/>
      </w:pPr>
    </w:p>
    <w:p w14:paraId="378652C0" w14:textId="77777777" w:rsidR="00435262" w:rsidRDefault="00435262" w:rsidP="00EF3BF0">
      <w:pPr>
        <w:ind w:left="-76"/>
        <w:jc w:val="both"/>
      </w:pPr>
    </w:p>
    <w:p w14:paraId="314C65EB" w14:textId="35287A43" w:rsidR="00077A3D" w:rsidRDefault="00077A3D" w:rsidP="00757B9E">
      <w:pPr>
        <w:ind w:firstLine="720"/>
        <w:jc w:val="both"/>
        <w:rPr>
          <w:rFonts w:ascii="Times New Roman" w:hAnsi="Times New Roman" w:cs="Times New Roman"/>
          <w:sz w:val="24"/>
          <w:szCs w:val="24"/>
        </w:rPr>
      </w:pPr>
      <w:r>
        <w:rPr>
          <w:rFonts w:ascii="Times New Roman" w:hAnsi="Times New Roman" w:cs="Times New Roman"/>
          <w:sz w:val="24"/>
          <w:szCs w:val="24"/>
        </w:rPr>
        <w:lastRenderedPageBreak/>
        <w:t>Līdztekus PKP aktualizācijai, 2025.gada 2.pusgadā uzsākta sagatavošanās projekta</w:t>
      </w:r>
      <w:r w:rsidR="00757B9E">
        <w:rPr>
          <w:rFonts w:ascii="Times New Roman" w:hAnsi="Times New Roman" w:cs="Times New Roman"/>
          <w:sz w:val="24"/>
          <w:szCs w:val="24"/>
        </w:rPr>
        <w:t xml:space="preserve"> 4.</w:t>
      </w:r>
      <w:r>
        <w:rPr>
          <w:rFonts w:ascii="Times New Roman" w:hAnsi="Times New Roman" w:cs="Times New Roman"/>
          <w:sz w:val="24"/>
          <w:szCs w:val="24"/>
        </w:rPr>
        <w:t xml:space="preserve"> posmā </w:t>
      </w:r>
      <w:r w:rsidR="00757B9E">
        <w:rPr>
          <w:rFonts w:ascii="Times New Roman" w:hAnsi="Times New Roman" w:cs="Times New Roman"/>
          <w:sz w:val="24"/>
          <w:szCs w:val="24"/>
        </w:rPr>
        <w:t xml:space="preserve">atbalstītajām </w:t>
      </w:r>
      <w:r>
        <w:rPr>
          <w:rFonts w:ascii="Times New Roman" w:hAnsi="Times New Roman" w:cs="Times New Roman"/>
          <w:sz w:val="24"/>
          <w:szCs w:val="24"/>
        </w:rPr>
        <w:t>darbībām:</w:t>
      </w:r>
    </w:p>
    <w:p w14:paraId="29107610" w14:textId="0DA4446B" w:rsidR="00077A3D" w:rsidRDefault="004D7E6C" w:rsidP="00757B9E">
      <w:pPr>
        <w:pStyle w:val="Default"/>
        <w:numPr>
          <w:ilvl w:val="0"/>
          <w:numId w:val="5"/>
        </w:numPr>
        <w:ind w:left="0" w:hanging="284"/>
        <w:jc w:val="both"/>
      </w:pPr>
      <w:r>
        <w:rPr>
          <w:b/>
        </w:rPr>
        <w:t>e</w:t>
      </w:r>
      <w:r w:rsidR="00D9420A">
        <w:rPr>
          <w:b/>
        </w:rPr>
        <w:t xml:space="preserve">kspertu atlase </w:t>
      </w:r>
      <w:r w:rsidR="00E774CF" w:rsidRPr="00E774CF">
        <w:t xml:space="preserve">profesionālās izglītības iestāžu darba grupās izstrādāto </w:t>
      </w:r>
      <w:r w:rsidR="00E774CF" w:rsidRPr="00E774CF">
        <w:rPr>
          <w:b/>
        </w:rPr>
        <w:t xml:space="preserve">MIP </w:t>
      </w:r>
      <w:r w:rsidR="00D9420A">
        <w:rPr>
          <w:b/>
        </w:rPr>
        <w:t>u</w:t>
      </w:r>
      <w:r w:rsidR="00E774CF" w:rsidRPr="00E774CF">
        <w:t xml:space="preserve">n </w:t>
      </w:r>
      <w:r w:rsidR="00E774CF" w:rsidRPr="00E774CF">
        <w:rPr>
          <w:b/>
        </w:rPr>
        <w:t>PKE satura</w:t>
      </w:r>
      <w:r w:rsidR="00D9420A" w:rsidRPr="00D9420A">
        <w:rPr>
          <w:b/>
        </w:rPr>
        <w:t xml:space="preserve"> </w:t>
      </w:r>
      <w:r w:rsidR="00D9420A" w:rsidRPr="00E774CF">
        <w:rPr>
          <w:b/>
        </w:rPr>
        <w:t>ekspertī</w:t>
      </w:r>
      <w:r w:rsidR="00D9420A">
        <w:rPr>
          <w:b/>
        </w:rPr>
        <w:t>žu</w:t>
      </w:r>
      <w:r w:rsidR="00D9420A" w:rsidRPr="00E774CF">
        <w:rPr>
          <w:b/>
        </w:rPr>
        <w:t xml:space="preserve"> </w:t>
      </w:r>
      <w:r>
        <w:rPr>
          <w:b/>
        </w:rPr>
        <w:t>nodrošināšanai;</w:t>
      </w:r>
    </w:p>
    <w:p w14:paraId="016D85C3" w14:textId="2AD43612" w:rsidR="00E774CF" w:rsidRPr="00E774CF" w:rsidRDefault="004D7E6C" w:rsidP="00757B9E">
      <w:pPr>
        <w:pStyle w:val="Default"/>
        <w:numPr>
          <w:ilvl w:val="0"/>
          <w:numId w:val="5"/>
        </w:numPr>
        <w:ind w:left="0" w:hanging="284"/>
        <w:jc w:val="both"/>
      </w:pPr>
      <w:r>
        <w:t xml:space="preserve">nozaru viedokļu izzināšanā par </w:t>
      </w:r>
      <w:r w:rsidR="00E774CF" w:rsidRPr="00E774CF">
        <w:rPr>
          <w:b/>
        </w:rPr>
        <w:t xml:space="preserve">uzņēmumu kopu un </w:t>
      </w:r>
      <w:proofErr w:type="spellStart"/>
      <w:r w:rsidR="00E774CF" w:rsidRPr="00E774CF">
        <w:rPr>
          <w:b/>
        </w:rPr>
        <w:t>klāsteru</w:t>
      </w:r>
      <w:proofErr w:type="spellEnd"/>
      <w:r w:rsidR="00E774CF" w:rsidRPr="00E774CF">
        <w:rPr>
          <w:b/>
        </w:rPr>
        <w:t xml:space="preserve"> organizēšan</w:t>
      </w:r>
      <w:r>
        <w:rPr>
          <w:b/>
        </w:rPr>
        <w:t>as iespējām</w:t>
      </w:r>
      <w:r w:rsidR="00E774CF">
        <w:t xml:space="preserve"> DVB un mācību prakšu īstenošana</w:t>
      </w:r>
      <w:r w:rsidR="00757B9E">
        <w:t>s procesa pilnveides kontekstā</w:t>
      </w:r>
      <w:r w:rsidR="00E774CF">
        <w:t>.</w:t>
      </w:r>
    </w:p>
    <w:p w14:paraId="2C024447" w14:textId="77777777" w:rsidR="00077A3D" w:rsidRPr="00FD6B86" w:rsidRDefault="00077A3D" w:rsidP="00757B9E">
      <w:pPr>
        <w:jc w:val="both"/>
        <w:rPr>
          <w:rFonts w:ascii="Times New Roman" w:hAnsi="Times New Roman" w:cs="Times New Roman"/>
          <w:sz w:val="24"/>
          <w:szCs w:val="24"/>
        </w:rPr>
      </w:pPr>
    </w:p>
    <w:sectPr w:rsidR="00077A3D" w:rsidRPr="00FD6B86" w:rsidSect="00767CCB">
      <w:pgSz w:w="11906" w:h="16838"/>
      <w:pgMar w:top="993" w:right="991" w:bottom="56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ヒラギノ角ゴ Pro W3">
    <w:altName w:val="Klee One"/>
    <w:charset w:val="80"/>
    <w:family w:val="auto"/>
    <w:pitch w:val="variable"/>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D724D"/>
    <w:multiLevelType w:val="hybridMultilevel"/>
    <w:tmpl w:val="9724C0B0"/>
    <w:lvl w:ilvl="0" w:tplc="B27EF8C6">
      <w:start w:val="1"/>
      <w:numFmt w:val="bullet"/>
      <w:lvlText w:val="•"/>
      <w:lvlJc w:val="left"/>
      <w:pPr>
        <w:tabs>
          <w:tab w:val="num" w:pos="720"/>
        </w:tabs>
        <w:ind w:left="720" w:hanging="360"/>
      </w:pPr>
      <w:rPr>
        <w:rFonts w:ascii="Times New Roman" w:hAnsi="Times New Roman" w:hint="default"/>
      </w:rPr>
    </w:lvl>
    <w:lvl w:ilvl="1" w:tplc="72CC84D6" w:tentative="1">
      <w:start w:val="1"/>
      <w:numFmt w:val="bullet"/>
      <w:lvlText w:val="•"/>
      <w:lvlJc w:val="left"/>
      <w:pPr>
        <w:tabs>
          <w:tab w:val="num" w:pos="1440"/>
        </w:tabs>
        <w:ind w:left="1440" w:hanging="360"/>
      </w:pPr>
      <w:rPr>
        <w:rFonts w:ascii="Times New Roman" w:hAnsi="Times New Roman" w:hint="default"/>
      </w:rPr>
    </w:lvl>
    <w:lvl w:ilvl="2" w:tplc="710C4C08" w:tentative="1">
      <w:start w:val="1"/>
      <w:numFmt w:val="bullet"/>
      <w:lvlText w:val="•"/>
      <w:lvlJc w:val="left"/>
      <w:pPr>
        <w:tabs>
          <w:tab w:val="num" w:pos="2160"/>
        </w:tabs>
        <w:ind w:left="2160" w:hanging="360"/>
      </w:pPr>
      <w:rPr>
        <w:rFonts w:ascii="Times New Roman" w:hAnsi="Times New Roman" w:hint="default"/>
      </w:rPr>
    </w:lvl>
    <w:lvl w:ilvl="3" w:tplc="1FA43C66" w:tentative="1">
      <w:start w:val="1"/>
      <w:numFmt w:val="bullet"/>
      <w:lvlText w:val="•"/>
      <w:lvlJc w:val="left"/>
      <w:pPr>
        <w:tabs>
          <w:tab w:val="num" w:pos="2880"/>
        </w:tabs>
        <w:ind w:left="2880" w:hanging="360"/>
      </w:pPr>
      <w:rPr>
        <w:rFonts w:ascii="Times New Roman" w:hAnsi="Times New Roman" w:hint="default"/>
      </w:rPr>
    </w:lvl>
    <w:lvl w:ilvl="4" w:tplc="713A5DCE" w:tentative="1">
      <w:start w:val="1"/>
      <w:numFmt w:val="bullet"/>
      <w:lvlText w:val="•"/>
      <w:lvlJc w:val="left"/>
      <w:pPr>
        <w:tabs>
          <w:tab w:val="num" w:pos="3600"/>
        </w:tabs>
        <w:ind w:left="3600" w:hanging="360"/>
      </w:pPr>
      <w:rPr>
        <w:rFonts w:ascii="Times New Roman" w:hAnsi="Times New Roman" w:hint="default"/>
      </w:rPr>
    </w:lvl>
    <w:lvl w:ilvl="5" w:tplc="3148E4AC" w:tentative="1">
      <w:start w:val="1"/>
      <w:numFmt w:val="bullet"/>
      <w:lvlText w:val="•"/>
      <w:lvlJc w:val="left"/>
      <w:pPr>
        <w:tabs>
          <w:tab w:val="num" w:pos="4320"/>
        </w:tabs>
        <w:ind w:left="4320" w:hanging="360"/>
      </w:pPr>
      <w:rPr>
        <w:rFonts w:ascii="Times New Roman" w:hAnsi="Times New Roman" w:hint="default"/>
      </w:rPr>
    </w:lvl>
    <w:lvl w:ilvl="6" w:tplc="46F6B2B6" w:tentative="1">
      <w:start w:val="1"/>
      <w:numFmt w:val="bullet"/>
      <w:lvlText w:val="•"/>
      <w:lvlJc w:val="left"/>
      <w:pPr>
        <w:tabs>
          <w:tab w:val="num" w:pos="5040"/>
        </w:tabs>
        <w:ind w:left="5040" w:hanging="360"/>
      </w:pPr>
      <w:rPr>
        <w:rFonts w:ascii="Times New Roman" w:hAnsi="Times New Roman" w:hint="default"/>
      </w:rPr>
    </w:lvl>
    <w:lvl w:ilvl="7" w:tplc="8DC09B4A" w:tentative="1">
      <w:start w:val="1"/>
      <w:numFmt w:val="bullet"/>
      <w:lvlText w:val="•"/>
      <w:lvlJc w:val="left"/>
      <w:pPr>
        <w:tabs>
          <w:tab w:val="num" w:pos="5760"/>
        </w:tabs>
        <w:ind w:left="5760" w:hanging="360"/>
      </w:pPr>
      <w:rPr>
        <w:rFonts w:ascii="Times New Roman" w:hAnsi="Times New Roman" w:hint="default"/>
      </w:rPr>
    </w:lvl>
    <w:lvl w:ilvl="8" w:tplc="EC08899E"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1E1C5FE9"/>
    <w:multiLevelType w:val="hybridMultilevel"/>
    <w:tmpl w:val="5704B744"/>
    <w:lvl w:ilvl="0" w:tplc="46D4AF7A">
      <w:start w:val="1"/>
      <w:numFmt w:val="bullet"/>
      <w:lvlText w:val="•"/>
      <w:lvlJc w:val="left"/>
      <w:pPr>
        <w:tabs>
          <w:tab w:val="num" w:pos="720"/>
        </w:tabs>
        <w:ind w:left="720" w:hanging="360"/>
      </w:pPr>
      <w:rPr>
        <w:rFonts w:ascii="Times New Roman" w:hAnsi="Times New Roman" w:hint="default"/>
      </w:rPr>
    </w:lvl>
    <w:lvl w:ilvl="1" w:tplc="7F7AD6FC" w:tentative="1">
      <w:start w:val="1"/>
      <w:numFmt w:val="bullet"/>
      <w:lvlText w:val="•"/>
      <w:lvlJc w:val="left"/>
      <w:pPr>
        <w:tabs>
          <w:tab w:val="num" w:pos="1440"/>
        </w:tabs>
        <w:ind w:left="1440" w:hanging="360"/>
      </w:pPr>
      <w:rPr>
        <w:rFonts w:ascii="Times New Roman" w:hAnsi="Times New Roman" w:hint="default"/>
      </w:rPr>
    </w:lvl>
    <w:lvl w:ilvl="2" w:tplc="1C4AA32C" w:tentative="1">
      <w:start w:val="1"/>
      <w:numFmt w:val="bullet"/>
      <w:lvlText w:val="•"/>
      <w:lvlJc w:val="left"/>
      <w:pPr>
        <w:tabs>
          <w:tab w:val="num" w:pos="2160"/>
        </w:tabs>
        <w:ind w:left="2160" w:hanging="360"/>
      </w:pPr>
      <w:rPr>
        <w:rFonts w:ascii="Times New Roman" w:hAnsi="Times New Roman" w:hint="default"/>
      </w:rPr>
    </w:lvl>
    <w:lvl w:ilvl="3" w:tplc="5CBAA94C" w:tentative="1">
      <w:start w:val="1"/>
      <w:numFmt w:val="bullet"/>
      <w:lvlText w:val="•"/>
      <w:lvlJc w:val="left"/>
      <w:pPr>
        <w:tabs>
          <w:tab w:val="num" w:pos="2880"/>
        </w:tabs>
        <w:ind w:left="2880" w:hanging="360"/>
      </w:pPr>
      <w:rPr>
        <w:rFonts w:ascii="Times New Roman" w:hAnsi="Times New Roman" w:hint="default"/>
      </w:rPr>
    </w:lvl>
    <w:lvl w:ilvl="4" w:tplc="68A629B2" w:tentative="1">
      <w:start w:val="1"/>
      <w:numFmt w:val="bullet"/>
      <w:lvlText w:val="•"/>
      <w:lvlJc w:val="left"/>
      <w:pPr>
        <w:tabs>
          <w:tab w:val="num" w:pos="3600"/>
        </w:tabs>
        <w:ind w:left="3600" w:hanging="360"/>
      </w:pPr>
      <w:rPr>
        <w:rFonts w:ascii="Times New Roman" w:hAnsi="Times New Roman" w:hint="default"/>
      </w:rPr>
    </w:lvl>
    <w:lvl w:ilvl="5" w:tplc="18245DC2" w:tentative="1">
      <w:start w:val="1"/>
      <w:numFmt w:val="bullet"/>
      <w:lvlText w:val="•"/>
      <w:lvlJc w:val="left"/>
      <w:pPr>
        <w:tabs>
          <w:tab w:val="num" w:pos="4320"/>
        </w:tabs>
        <w:ind w:left="4320" w:hanging="360"/>
      </w:pPr>
      <w:rPr>
        <w:rFonts w:ascii="Times New Roman" w:hAnsi="Times New Roman" w:hint="default"/>
      </w:rPr>
    </w:lvl>
    <w:lvl w:ilvl="6" w:tplc="480C6EBA" w:tentative="1">
      <w:start w:val="1"/>
      <w:numFmt w:val="bullet"/>
      <w:lvlText w:val="•"/>
      <w:lvlJc w:val="left"/>
      <w:pPr>
        <w:tabs>
          <w:tab w:val="num" w:pos="5040"/>
        </w:tabs>
        <w:ind w:left="5040" w:hanging="360"/>
      </w:pPr>
      <w:rPr>
        <w:rFonts w:ascii="Times New Roman" w:hAnsi="Times New Roman" w:hint="default"/>
      </w:rPr>
    </w:lvl>
    <w:lvl w:ilvl="7" w:tplc="36D88A60" w:tentative="1">
      <w:start w:val="1"/>
      <w:numFmt w:val="bullet"/>
      <w:lvlText w:val="•"/>
      <w:lvlJc w:val="left"/>
      <w:pPr>
        <w:tabs>
          <w:tab w:val="num" w:pos="5760"/>
        </w:tabs>
        <w:ind w:left="5760" w:hanging="360"/>
      </w:pPr>
      <w:rPr>
        <w:rFonts w:ascii="Times New Roman" w:hAnsi="Times New Roman" w:hint="default"/>
      </w:rPr>
    </w:lvl>
    <w:lvl w:ilvl="8" w:tplc="EDCC2E8E"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20355793"/>
    <w:multiLevelType w:val="hybridMultilevel"/>
    <w:tmpl w:val="F97A6002"/>
    <w:lvl w:ilvl="0" w:tplc="04260005">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54C95A38"/>
    <w:multiLevelType w:val="hybridMultilevel"/>
    <w:tmpl w:val="AB8EE5D8"/>
    <w:lvl w:ilvl="0" w:tplc="04260005">
      <w:start w:val="1"/>
      <w:numFmt w:val="bullet"/>
      <w:lvlText w:val=""/>
      <w:lvlJc w:val="left"/>
      <w:pPr>
        <w:ind w:left="862" w:hanging="360"/>
      </w:pPr>
      <w:rPr>
        <w:rFonts w:ascii="Wingdings" w:hAnsi="Wingdings" w:hint="default"/>
      </w:rPr>
    </w:lvl>
    <w:lvl w:ilvl="1" w:tplc="04260003" w:tentative="1">
      <w:start w:val="1"/>
      <w:numFmt w:val="bullet"/>
      <w:lvlText w:val="o"/>
      <w:lvlJc w:val="left"/>
      <w:pPr>
        <w:ind w:left="1582" w:hanging="360"/>
      </w:pPr>
      <w:rPr>
        <w:rFonts w:ascii="Courier New" w:hAnsi="Courier New" w:cs="Courier New" w:hint="default"/>
      </w:rPr>
    </w:lvl>
    <w:lvl w:ilvl="2" w:tplc="04260005" w:tentative="1">
      <w:start w:val="1"/>
      <w:numFmt w:val="bullet"/>
      <w:lvlText w:val=""/>
      <w:lvlJc w:val="left"/>
      <w:pPr>
        <w:ind w:left="2302" w:hanging="360"/>
      </w:pPr>
      <w:rPr>
        <w:rFonts w:ascii="Wingdings" w:hAnsi="Wingdings" w:hint="default"/>
      </w:rPr>
    </w:lvl>
    <w:lvl w:ilvl="3" w:tplc="04260001" w:tentative="1">
      <w:start w:val="1"/>
      <w:numFmt w:val="bullet"/>
      <w:lvlText w:val=""/>
      <w:lvlJc w:val="left"/>
      <w:pPr>
        <w:ind w:left="3022" w:hanging="360"/>
      </w:pPr>
      <w:rPr>
        <w:rFonts w:ascii="Symbol" w:hAnsi="Symbol" w:hint="default"/>
      </w:rPr>
    </w:lvl>
    <w:lvl w:ilvl="4" w:tplc="04260003" w:tentative="1">
      <w:start w:val="1"/>
      <w:numFmt w:val="bullet"/>
      <w:lvlText w:val="o"/>
      <w:lvlJc w:val="left"/>
      <w:pPr>
        <w:ind w:left="3742" w:hanging="360"/>
      </w:pPr>
      <w:rPr>
        <w:rFonts w:ascii="Courier New" w:hAnsi="Courier New" w:cs="Courier New" w:hint="default"/>
      </w:rPr>
    </w:lvl>
    <w:lvl w:ilvl="5" w:tplc="04260005" w:tentative="1">
      <w:start w:val="1"/>
      <w:numFmt w:val="bullet"/>
      <w:lvlText w:val=""/>
      <w:lvlJc w:val="left"/>
      <w:pPr>
        <w:ind w:left="4462" w:hanging="360"/>
      </w:pPr>
      <w:rPr>
        <w:rFonts w:ascii="Wingdings" w:hAnsi="Wingdings" w:hint="default"/>
      </w:rPr>
    </w:lvl>
    <w:lvl w:ilvl="6" w:tplc="04260001" w:tentative="1">
      <w:start w:val="1"/>
      <w:numFmt w:val="bullet"/>
      <w:lvlText w:val=""/>
      <w:lvlJc w:val="left"/>
      <w:pPr>
        <w:ind w:left="5182" w:hanging="360"/>
      </w:pPr>
      <w:rPr>
        <w:rFonts w:ascii="Symbol" w:hAnsi="Symbol" w:hint="default"/>
      </w:rPr>
    </w:lvl>
    <w:lvl w:ilvl="7" w:tplc="04260003" w:tentative="1">
      <w:start w:val="1"/>
      <w:numFmt w:val="bullet"/>
      <w:lvlText w:val="o"/>
      <w:lvlJc w:val="left"/>
      <w:pPr>
        <w:ind w:left="5902" w:hanging="360"/>
      </w:pPr>
      <w:rPr>
        <w:rFonts w:ascii="Courier New" w:hAnsi="Courier New" w:cs="Courier New" w:hint="default"/>
      </w:rPr>
    </w:lvl>
    <w:lvl w:ilvl="8" w:tplc="04260005" w:tentative="1">
      <w:start w:val="1"/>
      <w:numFmt w:val="bullet"/>
      <w:lvlText w:val=""/>
      <w:lvlJc w:val="left"/>
      <w:pPr>
        <w:ind w:left="6622" w:hanging="360"/>
      </w:pPr>
      <w:rPr>
        <w:rFonts w:ascii="Wingdings" w:hAnsi="Wingdings" w:hint="default"/>
      </w:rPr>
    </w:lvl>
  </w:abstractNum>
  <w:abstractNum w:abstractNumId="4" w15:restartNumberingAfterBreak="0">
    <w:nsid w:val="68BA7BCC"/>
    <w:multiLevelType w:val="hybridMultilevel"/>
    <w:tmpl w:val="46D6E6D0"/>
    <w:lvl w:ilvl="0" w:tplc="6EA04A24">
      <w:start w:val="1"/>
      <w:numFmt w:val="bullet"/>
      <w:lvlText w:val="•"/>
      <w:lvlJc w:val="left"/>
      <w:pPr>
        <w:tabs>
          <w:tab w:val="num" w:pos="720"/>
        </w:tabs>
        <w:ind w:left="720" w:hanging="360"/>
      </w:pPr>
      <w:rPr>
        <w:rFonts w:ascii="Times New Roman" w:hAnsi="Times New Roman" w:hint="default"/>
      </w:rPr>
    </w:lvl>
    <w:lvl w:ilvl="1" w:tplc="A5D69C66" w:tentative="1">
      <w:start w:val="1"/>
      <w:numFmt w:val="bullet"/>
      <w:lvlText w:val="•"/>
      <w:lvlJc w:val="left"/>
      <w:pPr>
        <w:tabs>
          <w:tab w:val="num" w:pos="1440"/>
        </w:tabs>
        <w:ind w:left="1440" w:hanging="360"/>
      </w:pPr>
      <w:rPr>
        <w:rFonts w:ascii="Times New Roman" w:hAnsi="Times New Roman" w:hint="default"/>
      </w:rPr>
    </w:lvl>
    <w:lvl w:ilvl="2" w:tplc="71A0AA1A" w:tentative="1">
      <w:start w:val="1"/>
      <w:numFmt w:val="bullet"/>
      <w:lvlText w:val="•"/>
      <w:lvlJc w:val="left"/>
      <w:pPr>
        <w:tabs>
          <w:tab w:val="num" w:pos="2160"/>
        </w:tabs>
        <w:ind w:left="2160" w:hanging="360"/>
      </w:pPr>
      <w:rPr>
        <w:rFonts w:ascii="Times New Roman" w:hAnsi="Times New Roman" w:hint="default"/>
      </w:rPr>
    </w:lvl>
    <w:lvl w:ilvl="3" w:tplc="2EEED4CC" w:tentative="1">
      <w:start w:val="1"/>
      <w:numFmt w:val="bullet"/>
      <w:lvlText w:val="•"/>
      <w:lvlJc w:val="left"/>
      <w:pPr>
        <w:tabs>
          <w:tab w:val="num" w:pos="2880"/>
        </w:tabs>
        <w:ind w:left="2880" w:hanging="360"/>
      </w:pPr>
      <w:rPr>
        <w:rFonts w:ascii="Times New Roman" w:hAnsi="Times New Roman" w:hint="default"/>
      </w:rPr>
    </w:lvl>
    <w:lvl w:ilvl="4" w:tplc="4A60B434" w:tentative="1">
      <w:start w:val="1"/>
      <w:numFmt w:val="bullet"/>
      <w:lvlText w:val="•"/>
      <w:lvlJc w:val="left"/>
      <w:pPr>
        <w:tabs>
          <w:tab w:val="num" w:pos="3600"/>
        </w:tabs>
        <w:ind w:left="3600" w:hanging="360"/>
      </w:pPr>
      <w:rPr>
        <w:rFonts w:ascii="Times New Roman" w:hAnsi="Times New Roman" w:hint="default"/>
      </w:rPr>
    </w:lvl>
    <w:lvl w:ilvl="5" w:tplc="B98A563C" w:tentative="1">
      <w:start w:val="1"/>
      <w:numFmt w:val="bullet"/>
      <w:lvlText w:val="•"/>
      <w:lvlJc w:val="left"/>
      <w:pPr>
        <w:tabs>
          <w:tab w:val="num" w:pos="4320"/>
        </w:tabs>
        <w:ind w:left="4320" w:hanging="360"/>
      </w:pPr>
      <w:rPr>
        <w:rFonts w:ascii="Times New Roman" w:hAnsi="Times New Roman" w:hint="default"/>
      </w:rPr>
    </w:lvl>
    <w:lvl w:ilvl="6" w:tplc="C9AE8CF6" w:tentative="1">
      <w:start w:val="1"/>
      <w:numFmt w:val="bullet"/>
      <w:lvlText w:val="•"/>
      <w:lvlJc w:val="left"/>
      <w:pPr>
        <w:tabs>
          <w:tab w:val="num" w:pos="5040"/>
        </w:tabs>
        <w:ind w:left="5040" w:hanging="360"/>
      </w:pPr>
      <w:rPr>
        <w:rFonts w:ascii="Times New Roman" w:hAnsi="Times New Roman" w:hint="default"/>
      </w:rPr>
    </w:lvl>
    <w:lvl w:ilvl="7" w:tplc="52D2CE6A" w:tentative="1">
      <w:start w:val="1"/>
      <w:numFmt w:val="bullet"/>
      <w:lvlText w:val="•"/>
      <w:lvlJc w:val="left"/>
      <w:pPr>
        <w:tabs>
          <w:tab w:val="num" w:pos="5760"/>
        </w:tabs>
        <w:ind w:left="5760" w:hanging="360"/>
      </w:pPr>
      <w:rPr>
        <w:rFonts w:ascii="Times New Roman" w:hAnsi="Times New Roman" w:hint="default"/>
      </w:rPr>
    </w:lvl>
    <w:lvl w:ilvl="8" w:tplc="53E4B9CA"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6C5A78BA"/>
    <w:multiLevelType w:val="hybridMultilevel"/>
    <w:tmpl w:val="7F067698"/>
    <w:lvl w:ilvl="0" w:tplc="04260005">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7DCC5565"/>
    <w:multiLevelType w:val="hybridMultilevel"/>
    <w:tmpl w:val="975AFB70"/>
    <w:lvl w:ilvl="0" w:tplc="A1D4E00E">
      <w:numFmt w:val="bullet"/>
      <w:lvlText w:val="-"/>
      <w:lvlJc w:val="left"/>
      <w:pPr>
        <w:ind w:left="1134" w:hanging="360"/>
      </w:pPr>
      <w:rPr>
        <w:rFonts w:ascii="Times New Roman" w:eastAsia="ヒラギノ角ゴ Pro W3" w:hAnsi="Times New Roman" w:cs="Times New Roman" w:hint="default"/>
      </w:rPr>
    </w:lvl>
    <w:lvl w:ilvl="1" w:tplc="04260003" w:tentative="1">
      <w:start w:val="1"/>
      <w:numFmt w:val="bullet"/>
      <w:lvlText w:val="o"/>
      <w:lvlJc w:val="left"/>
      <w:pPr>
        <w:ind w:left="1854" w:hanging="360"/>
      </w:pPr>
      <w:rPr>
        <w:rFonts w:ascii="Courier New" w:hAnsi="Courier New" w:cs="Courier New" w:hint="default"/>
      </w:rPr>
    </w:lvl>
    <w:lvl w:ilvl="2" w:tplc="04260005" w:tentative="1">
      <w:start w:val="1"/>
      <w:numFmt w:val="bullet"/>
      <w:lvlText w:val=""/>
      <w:lvlJc w:val="left"/>
      <w:pPr>
        <w:ind w:left="2574" w:hanging="360"/>
      </w:pPr>
      <w:rPr>
        <w:rFonts w:ascii="Wingdings" w:hAnsi="Wingdings" w:hint="default"/>
      </w:rPr>
    </w:lvl>
    <w:lvl w:ilvl="3" w:tplc="04260001" w:tentative="1">
      <w:start w:val="1"/>
      <w:numFmt w:val="bullet"/>
      <w:lvlText w:val=""/>
      <w:lvlJc w:val="left"/>
      <w:pPr>
        <w:ind w:left="3294" w:hanging="360"/>
      </w:pPr>
      <w:rPr>
        <w:rFonts w:ascii="Symbol" w:hAnsi="Symbol" w:hint="default"/>
      </w:rPr>
    </w:lvl>
    <w:lvl w:ilvl="4" w:tplc="04260003" w:tentative="1">
      <w:start w:val="1"/>
      <w:numFmt w:val="bullet"/>
      <w:lvlText w:val="o"/>
      <w:lvlJc w:val="left"/>
      <w:pPr>
        <w:ind w:left="4014" w:hanging="360"/>
      </w:pPr>
      <w:rPr>
        <w:rFonts w:ascii="Courier New" w:hAnsi="Courier New" w:cs="Courier New" w:hint="default"/>
      </w:rPr>
    </w:lvl>
    <w:lvl w:ilvl="5" w:tplc="04260005" w:tentative="1">
      <w:start w:val="1"/>
      <w:numFmt w:val="bullet"/>
      <w:lvlText w:val=""/>
      <w:lvlJc w:val="left"/>
      <w:pPr>
        <w:ind w:left="4734" w:hanging="360"/>
      </w:pPr>
      <w:rPr>
        <w:rFonts w:ascii="Wingdings" w:hAnsi="Wingdings" w:hint="default"/>
      </w:rPr>
    </w:lvl>
    <w:lvl w:ilvl="6" w:tplc="04260001" w:tentative="1">
      <w:start w:val="1"/>
      <w:numFmt w:val="bullet"/>
      <w:lvlText w:val=""/>
      <w:lvlJc w:val="left"/>
      <w:pPr>
        <w:ind w:left="5454" w:hanging="360"/>
      </w:pPr>
      <w:rPr>
        <w:rFonts w:ascii="Symbol" w:hAnsi="Symbol" w:hint="default"/>
      </w:rPr>
    </w:lvl>
    <w:lvl w:ilvl="7" w:tplc="04260003" w:tentative="1">
      <w:start w:val="1"/>
      <w:numFmt w:val="bullet"/>
      <w:lvlText w:val="o"/>
      <w:lvlJc w:val="left"/>
      <w:pPr>
        <w:ind w:left="6174" w:hanging="360"/>
      </w:pPr>
      <w:rPr>
        <w:rFonts w:ascii="Courier New" w:hAnsi="Courier New" w:cs="Courier New" w:hint="default"/>
      </w:rPr>
    </w:lvl>
    <w:lvl w:ilvl="8" w:tplc="04260005" w:tentative="1">
      <w:start w:val="1"/>
      <w:numFmt w:val="bullet"/>
      <w:lvlText w:val=""/>
      <w:lvlJc w:val="left"/>
      <w:pPr>
        <w:ind w:left="6894" w:hanging="360"/>
      </w:pPr>
      <w:rPr>
        <w:rFonts w:ascii="Wingdings" w:hAnsi="Wingdings" w:hint="default"/>
      </w:rPr>
    </w:lvl>
  </w:abstractNum>
  <w:abstractNum w:abstractNumId="7" w15:restartNumberingAfterBreak="0">
    <w:nsid w:val="7DF15016"/>
    <w:multiLevelType w:val="hybridMultilevel"/>
    <w:tmpl w:val="40B01BE6"/>
    <w:lvl w:ilvl="0" w:tplc="04260005">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1845976270">
    <w:abstractNumId w:val="6"/>
  </w:num>
  <w:num w:numId="2" w16cid:durableId="1034496811">
    <w:abstractNumId w:val="1"/>
  </w:num>
  <w:num w:numId="3" w16cid:durableId="1488284792">
    <w:abstractNumId w:val="4"/>
  </w:num>
  <w:num w:numId="4" w16cid:durableId="1782146396">
    <w:abstractNumId w:val="0"/>
  </w:num>
  <w:num w:numId="5" w16cid:durableId="193228728">
    <w:abstractNumId w:val="3"/>
  </w:num>
  <w:num w:numId="6" w16cid:durableId="1939823270">
    <w:abstractNumId w:val="7"/>
  </w:num>
  <w:num w:numId="7" w16cid:durableId="740374097">
    <w:abstractNumId w:val="5"/>
  </w:num>
  <w:num w:numId="8" w16cid:durableId="3759326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161"/>
    <w:rsid w:val="00016781"/>
    <w:rsid w:val="00077A3D"/>
    <w:rsid w:val="000F0B0F"/>
    <w:rsid w:val="000F6BCA"/>
    <w:rsid w:val="00147BF0"/>
    <w:rsid w:val="001656D6"/>
    <w:rsid w:val="00190D66"/>
    <w:rsid w:val="001B016E"/>
    <w:rsid w:val="001B4632"/>
    <w:rsid w:val="001F0FEF"/>
    <w:rsid w:val="002322AB"/>
    <w:rsid w:val="002D7F17"/>
    <w:rsid w:val="002E5BE7"/>
    <w:rsid w:val="0033726B"/>
    <w:rsid w:val="003F5AC0"/>
    <w:rsid w:val="00435262"/>
    <w:rsid w:val="004C62E5"/>
    <w:rsid w:val="004D7E6C"/>
    <w:rsid w:val="004E08FB"/>
    <w:rsid w:val="00696161"/>
    <w:rsid w:val="007173D9"/>
    <w:rsid w:val="00757B9E"/>
    <w:rsid w:val="007610C9"/>
    <w:rsid w:val="00767CCB"/>
    <w:rsid w:val="007F55E5"/>
    <w:rsid w:val="008866CC"/>
    <w:rsid w:val="00A8085D"/>
    <w:rsid w:val="00B109AE"/>
    <w:rsid w:val="00C62A32"/>
    <w:rsid w:val="00D9420A"/>
    <w:rsid w:val="00E774CF"/>
    <w:rsid w:val="00ED6718"/>
    <w:rsid w:val="00EF3BF0"/>
    <w:rsid w:val="00F706D0"/>
    <w:rsid w:val="00F930C7"/>
    <w:rsid w:val="00FD6B86"/>
    <w:rsid w:val="00FF180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CE4CD"/>
  <w15:chartTrackingRefBased/>
  <w15:docId w15:val="{2ABA4743-0ECD-4E72-AC60-26C943018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E08FB"/>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FF1808"/>
    <w:pPr>
      <w:spacing w:after="0" w:line="240" w:lineRule="auto"/>
      <w:ind w:left="720"/>
      <w:contextualSpacing/>
    </w:pPr>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5810312">
      <w:bodyDiv w:val="1"/>
      <w:marLeft w:val="0"/>
      <w:marRight w:val="0"/>
      <w:marTop w:val="0"/>
      <w:marBottom w:val="0"/>
      <w:divBdr>
        <w:top w:val="none" w:sz="0" w:space="0" w:color="auto"/>
        <w:left w:val="none" w:sz="0" w:space="0" w:color="auto"/>
        <w:bottom w:val="none" w:sz="0" w:space="0" w:color="auto"/>
        <w:right w:val="none" w:sz="0" w:space="0" w:color="auto"/>
      </w:divBdr>
      <w:divsChild>
        <w:div w:id="2086609006">
          <w:marLeft w:val="547"/>
          <w:marRight w:val="0"/>
          <w:marTop w:val="0"/>
          <w:marBottom w:val="0"/>
          <w:divBdr>
            <w:top w:val="none" w:sz="0" w:space="0" w:color="auto"/>
            <w:left w:val="none" w:sz="0" w:space="0" w:color="auto"/>
            <w:bottom w:val="none" w:sz="0" w:space="0" w:color="auto"/>
            <w:right w:val="none" w:sz="0" w:space="0" w:color="auto"/>
          </w:divBdr>
        </w:div>
        <w:div w:id="738603003">
          <w:marLeft w:val="547"/>
          <w:marRight w:val="0"/>
          <w:marTop w:val="0"/>
          <w:marBottom w:val="0"/>
          <w:divBdr>
            <w:top w:val="none" w:sz="0" w:space="0" w:color="auto"/>
            <w:left w:val="none" w:sz="0" w:space="0" w:color="auto"/>
            <w:bottom w:val="none" w:sz="0" w:space="0" w:color="auto"/>
            <w:right w:val="none" w:sz="0" w:space="0" w:color="auto"/>
          </w:divBdr>
        </w:div>
      </w:divsChild>
    </w:div>
    <w:div w:id="1510169737">
      <w:bodyDiv w:val="1"/>
      <w:marLeft w:val="0"/>
      <w:marRight w:val="0"/>
      <w:marTop w:val="0"/>
      <w:marBottom w:val="0"/>
      <w:divBdr>
        <w:top w:val="none" w:sz="0" w:space="0" w:color="auto"/>
        <w:left w:val="none" w:sz="0" w:space="0" w:color="auto"/>
        <w:bottom w:val="none" w:sz="0" w:space="0" w:color="auto"/>
        <w:right w:val="none" w:sz="0" w:space="0" w:color="auto"/>
      </w:divBdr>
      <w:divsChild>
        <w:div w:id="1824543105">
          <w:marLeft w:val="547"/>
          <w:marRight w:val="0"/>
          <w:marTop w:val="0"/>
          <w:marBottom w:val="0"/>
          <w:divBdr>
            <w:top w:val="none" w:sz="0" w:space="0" w:color="auto"/>
            <w:left w:val="none" w:sz="0" w:space="0" w:color="auto"/>
            <w:bottom w:val="none" w:sz="0" w:space="0" w:color="auto"/>
            <w:right w:val="none" w:sz="0" w:space="0" w:color="auto"/>
          </w:divBdr>
        </w:div>
      </w:divsChild>
    </w:div>
    <w:div w:id="2001883267">
      <w:bodyDiv w:val="1"/>
      <w:marLeft w:val="0"/>
      <w:marRight w:val="0"/>
      <w:marTop w:val="0"/>
      <w:marBottom w:val="0"/>
      <w:divBdr>
        <w:top w:val="none" w:sz="0" w:space="0" w:color="auto"/>
        <w:left w:val="none" w:sz="0" w:space="0" w:color="auto"/>
        <w:bottom w:val="none" w:sz="0" w:space="0" w:color="auto"/>
        <w:right w:val="none" w:sz="0" w:space="0" w:color="auto"/>
      </w:divBdr>
      <w:divsChild>
        <w:div w:id="218178159">
          <w:marLeft w:val="547"/>
          <w:marRight w:val="0"/>
          <w:marTop w:val="0"/>
          <w:marBottom w:val="0"/>
          <w:divBdr>
            <w:top w:val="none" w:sz="0" w:space="0" w:color="auto"/>
            <w:left w:val="none" w:sz="0" w:space="0" w:color="auto"/>
            <w:bottom w:val="none" w:sz="0" w:space="0" w:color="auto"/>
            <w:right w:val="none" w:sz="0" w:space="0" w:color="auto"/>
          </w:divBdr>
        </w:div>
        <w:div w:id="95266364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2321</Words>
  <Characters>1323</Characters>
  <Application>Microsoft Office Word</Application>
  <DocSecurity>0</DocSecurity>
  <Lines>11</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Ineta Īvāne</dc:creator>
  <cp:keywords/>
  <dc:description/>
  <cp:lastModifiedBy>Madara Znotiņa</cp:lastModifiedBy>
  <cp:revision>2</cp:revision>
  <dcterms:created xsi:type="dcterms:W3CDTF">2026-04-22T07:54:00Z</dcterms:created>
  <dcterms:modified xsi:type="dcterms:W3CDTF">2026-04-22T07:54:00Z</dcterms:modified>
</cp:coreProperties>
</file>